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E9613" w14:textId="77777777" w:rsidR="00D43D1A" w:rsidRDefault="0008096A">
      <w:pPr>
        <w:pStyle w:val="Heading1"/>
        <w:kinsoku w:val="0"/>
        <w:overflowPunct w:val="0"/>
        <w:ind w:left="212"/>
        <w:rPr>
          <w:color w:val="C4412B"/>
        </w:rPr>
      </w:pPr>
      <w:r>
        <w:rPr>
          <w:noProof/>
        </w:rPr>
        <w:pict w14:anchorId="60951B1E">
          <v:rect id="_x0000_s1026" style="position:absolute;left:0;text-align:left;margin-left:.9pt;margin-top:1.65pt;width:593pt;height:839pt;z-index:-251659776;mso-position-horizontal-relative:page;mso-position-vertical-relative:page" o:allowincell="f" filled="f" stroked="f">
            <v:textbox inset="0,0,0,0">
              <w:txbxContent>
                <w:p w14:paraId="267F6078" w14:textId="77777777" w:rsidR="00D43D1A" w:rsidRDefault="0008096A">
                  <w:pPr>
                    <w:widowControl/>
                    <w:autoSpaceDE/>
                    <w:autoSpaceDN/>
                    <w:adjustRightInd/>
                    <w:spacing w:line="16780" w:lineRule="atLeast"/>
                    <w:rPr>
                      <w:rFonts w:ascii="Times New Roman" w:hAnsi="Times New Roman" w:cs="Times New Roman"/>
                    </w:rPr>
                  </w:pPr>
                  <w:r>
                    <w:rPr>
                      <w:rFonts w:ascii="Times New Roman" w:hAnsi="Times New Roman" w:cs="Times New Roman"/>
                      <w:b/>
                      <w:bCs/>
                    </w:rPr>
                    <w:pict w14:anchorId="5BA25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3.25pt;height:838.5pt">
                        <v:imagedata r:id="rId8" o:title=""/>
                      </v:shape>
                    </w:pict>
                  </w:r>
                </w:p>
                <w:p w14:paraId="7FA4A71E" w14:textId="77777777" w:rsidR="00D43D1A" w:rsidRDefault="00D43D1A">
                  <w:pPr>
                    <w:rPr>
                      <w:rFonts w:ascii="Times New Roman" w:hAnsi="Times New Roman" w:cs="Times New Roman"/>
                    </w:rPr>
                  </w:pPr>
                </w:p>
              </w:txbxContent>
            </v:textbox>
            <w10:wrap anchorx="page" anchory="page"/>
          </v:rect>
        </w:pict>
      </w:r>
      <w:r w:rsidR="007D0B2C">
        <w:rPr>
          <w:color w:val="C4412B"/>
        </w:rPr>
        <w:t>Feedback and Complaints Policy</w:t>
      </w:r>
    </w:p>
    <w:p w14:paraId="70E03BD4" w14:textId="77777777" w:rsidR="00D43D1A" w:rsidRDefault="00D43D1A">
      <w:pPr>
        <w:pStyle w:val="BodyText"/>
        <w:kinsoku w:val="0"/>
        <w:overflowPunct w:val="0"/>
        <w:rPr>
          <w:b/>
          <w:bCs/>
        </w:rPr>
      </w:pPr>
    </w:p>
    <w:p w14:paraId="6564278E" w14:textId="77777777" w:rsidR="00D43D1A" w:rsidRDefault="00D43D1A">
      <w:pPr>
        <w:pStyle w:val="BodyText"/>
        <w:kinsoku w:val="0"/>
        <w:overflowPunct w:val="0"/>
        <w:rPr>
          <w:b/>
          <w:bCs/>
        </w:rPr>
      </w:pPr>
    </w:p>
    <w:p w14:paraId="4E4E5005" w14:textId="77777777" w:rsidR="00D43D1A" w:rsidRDefault="00D43D1A">
      <w:pPr>
        <w:pStyle w:val="BodyText"/>
        <w:kinsoku w:val="0"/>
        <w:overflowPunct w:val="0"/>
        <w:spacing w:before="1"/>
        <w:rPr>
          <w:b/>
          <w:bCs/>
          <w:sz w:val="27"/>
          <w:szCs w:val="27"/>
        </w:rPr>
      </w:pPr>
    </w:p>
    <w:tbl>
      <w:tblPr>
        <w:tblW w:w="0" w:type="auto"/>
        <w:tblInd w:w="105" w:type="dxa"/>
        <w:tblLayout w:type="fixed"/>
        <w:tblCellMar>
          <w:left w:w="0" w:type="dxa"/>
          <w:right w:w="0" w:type="dxa"/>
        </w:tblCellMar>
        <w:tblLook w:val="0000" w:firstRow="0" w:lastRow="0" w:firstColumn="0" w:lastColumn="0" w:noHBand="0" w:noVBand="0"/>
      </w:tblPr>
      <w:tblGrid>
        <w:gridCol w:w="2465"/>
        <w:gridCol w:w="1786"/>
        <w:gridCol w:w="1844"/>
        <w:gridCol w:w="1701"/>
        <w:gridCol w:w="1702"/>
      </w:tblGrid>
      <w:tr w:rsidR="00D43D1A" w:rsidRPr="00AB77C7" w14:paraId="1416164F" w14:textId="77777777" w:rsidTr="09E4663C">
        <w:trPr>
          <w:trHeight w:hRule="exact" w:val="434"/>
        </w:trPr>
        <w:tc>
          <w:tcPr>
            <w:tcW w:w="2465" w:type="dxa"/>
            <w:tcBorders>
              <w:top w:val="none" w:sz="6" w:space="0" w:color="auto"/>
              <w:left w:val="none" w:sz="6" w:space="0" w:color="auto"/>
              <w:bottom w:val="single" w:sz="2" w:space="0" w:color="7E7E7E"/>
              <w:right w:val="single" w:sz="2" w:space="0" w:color="7E7E7E"/>
            </w:tcBorders>
            <w:shd w:val="clear" w:color="auto" w:fill="313D4F"/>
          </w:tcPr>
          <w:p w14:paraId="2D60BD10" w14:textId="77777777" w:rsidR="00D43D1A" w:rsidRPr="00AB77C7" w:rsidRDefault="007D0B2C">
            <w:pPr>
              <w:pStyle w:val="TableParagraph"/>
              <w:kinsoku w:val="0"/>
              <w:overflowPunct w:val="0"/>
              <w:spacing w:before="112"/>
              <w:rPr>
                <w:rFonts w:ascii="Times New Roman" w:hAnsi="Times New Roman" w:cs="Times New Roman"/>
              </w:rPr>
            </w:pPr>
            <w:r w:rsidRPr="00AB77C7">
              <w:rPr>
                <w:b/>
                <w:bCs/>
                <w:color w:val="FFFFFF"/>
                <w:sz w:val="18"/>
                <w:szCs w:val="18"/>
              </w:rPr>
              <w:t>Document status</w:t>
            </w:r>
          </w:p>
        </w:tc>
        <w:tc>
          <w:tcPr>
            <w:tcW w:w="1786" w:type="dxa"/>
            <w:tcBorders>
              <w:top w:val="none" w:sz="6" w:space="0" w:color="auto"/>
              <w:left w:val="single" w:sz="2" w:space="0" w:color="7E7E7E"/>
              <w:bottom w:val="single" w:sz="2" w:space="0" w:color="7E7E7E"/>
              <w:right w:val="single" w:sz="2" w:space="0" w:color="7E7E7E"/>
            </w:tcBorders>
            <w:shd w:val="clear" w:color="auto" w:fill="313D4F"/>
          </w:tcPr>
          <w:p w14:paraId="7341E234" w14:textId="77777777" w:rsidR="00D43D1A" w:rsidRPr="00AB77C7" w:rsidRDefault="007D0B2C">
            <w:pPr>
              <w:pStyle w:val="TableParagraph"/>
              <w:kinsoku w:val="0"/>
              <w:overflowPunct w:val="0"/>
              <w:spacing w:before="112"/>
              <w:rPr>
                <w:rFonts w:ascii="Times New Roman" w:hAnsi="Times New Roman" w:cs="Times New Roman"/>
              </w:rPr>
            </w:pPr>
            <w:r w:rsidRPr="00AB77C7">
              <w:rPr>
                <w:b/>
                <w:bCs/>
                <w:color w:val="FFFFFF"/>
                <w:sz w:val="18"/>
                <w:szCs w:val="18"/>
              </w:rPr>
              <w:t>DRAFT</w:t>
            </w:r>
          </w:p>
        </w:tc>
        <w:tc>
          <w:tcPr>
            <w:tcW w:w="1844" w:type="dxa"/>
            <w:tcBorders>
              <w:top w:val="none" w:sz="6" w:space="0" w:color="auto"/>
              <w:left w:val="single" w:sz="2" w:space="0" w:color="7E7E7E"/>
              <w:bottom w:val="single" w:sz="2" w:space="0" w:color="7E7E7E"/>
              <w:right w:val="single" w:sz="2" w:space="0" w:color="7E7E7E"/>
            </w:tcBorders>
            <w:shd w:val="clear" w:color="auto" w:fill="313D4F"/>
          </w:tcPr>
          <w:p w14:paraId="418FEB76" w14:textId="77777777" w:rsidR="00D43D1A" w:rsidRPr="00AB77C7" w:rsidRDefault="007D0B2C">
            <w:pPr>
              <w:pStyle w:val="TableParagraph"/>
              <w:kinsoku w:val="0"/>
              <w:overflowPunct w:val="0"/>
              <w:spacing w:before="112"/>
              <w:ind w:left="107"/>
              <w:rPr>
                <w:rFonts w:ascii="Times New Roman" w:hAnsi="Times New Roman" w:cs="Times New Roman"/>
              </w:rPr>
            </w:pPr>
            <w:r w:rsidRPr="00AB77C7">
              <w:rPr>
                <w:b/>
                <w:bCs/>
                <w:color w:val="FFFFFF"/>
                <w:sz w:val="18"/>
                <w:szCs w:val="18"/>
              </w:rPr>
              <w:t>FOR APPROVAL</w:t>
            </w:r>
          </w:p>
        </w:tc>
        <w:tc>
          <w:tcPr>
            <w:tcW w:w="1701" w:type="dxa"/>
            <w:tcBorders>
              <w:top w:val="none" w:sz="6" w:space="0" w:color="auto"/>
              <w:left w:val="single" w:sz="2" w:space="0" w:color="7E7E7E"/>
              <w:bottom w:val="single" w:sz="2" w:space="0" w:color="7E7E7E"/>
              <w:right w:val="single" w:sz="2" w:space="0" w:color="7E7E7E"/>
            </w:tcBorders>
            <w:shd w:val="clear" w:color="auto" w:fill="313D4F"/>
          </w:tcPr>
          <w:p w14:paraId="4948F066" w14:textId="77777777" w:rsidR="00D43D1A" w:rsidRPr="00AB77C7" w:rsidRDefault="007D0B2C">
            <w:pPr>
              <w:pStyle w:val="TableParagraph"/>
              <w:kinsoku w:val="0"/>
              <w:overflowPunct w:val="0"/>
              <w:spacing w:before="112"/>
              <w:ind w:left="107"/>
              <w:rPr>
                <w:rFonts w:ascii="Times New Roman" w:hAnsi="Times New Roman" w:cs="Times New Roman"/>
              </w:rPr>
            </w:pPr>
            <w:r w:rsidRPr="00AB77C7">
              <w:rPr>
                <w:b/>
                <w:bCs/>
                <w:color w:val="FFFFFF"/>
                <w:sz w:val="18"/>
                <w:szCs w:val="18"/>
              </w:rPr>
              <w:t>IN REVIEW</w:t>
            </w:r>
          </w:p>
        </w:tc>
        <w:tc>
          <w:tcPr>
            <w:tcW w:w="1702" w:type="dxa"/>
            <w:tcBorders>
              <w:top w:val="none" w:sz="6" w:space="0" w:color="auto"/>
              <w:left w:val="single" w:sz="2" w:space="0" w:color="7E7E7E"/>
              <w:bottom w:val="single" w:sz="2" w:space="0" w:color="7E7E7E"/>
              <w:right w:val="none" w:sz="6" w:space="0" w:color="auto"/>
            </w:tcBorders>
            <w:shd w:val="clear" w:color="auto" w:fill="D0472D"/>
          </w:tcPr>
          <w:p w14:paraId="0E3B4D6D" w14:textId="77777777" w:rsidR="00D43D1A" w:rsidRPr="00AB77C7" w:rsidRDefault="007D0B2C">
            <w:pPr>
              <w:pStyle w:val="TableParagraph"/>
              <w:kinsoku w:val="0"/>
              <w:overflowPunct w:val="0"/>
              <w:spacing w:before="112"/>
              <w:rPr>
                <w:rFonts w:ascii="Times New Roman" w:hAnsi="Times New Roman" w:cs="Times New Roman"/>
              </w:rPr>
            </w:pPr>
            <w:r w:rsidRPr="00AB77C7">
              <w:rPr>
                <w:b/>
                <w:bCs/>
                <w:color w:val="FFFFFF"/>
                <w:sz w:val="18"/>
                <w:szCs w:val="18"/>
              </w:rPr>
              <w:t>APPROVED</w:t>
            </w:r>
          </w:p>
        </w:tc>
      </w:tr>
      <w:tr w:rsidR="00D43D1A" w:rsidRPr="00AB77C7" w14:paraId="37066556" w14:textId="77777777" w:rsidTr="09E4663C">
        <w:trPr>
          <w:trHeight w:hRule="exact" w:val="389"/>
        </w:trPr>
        <w:tc>
          <w:tcPr>
            <w:tcW w:w="2465" w:type="dxa"/>
            <w:tcBorders>
              <w:top w:val="single" w:sz="2" w:space="0" w:color="7E7E7E"/>
              <w:left w:val="none" w:sz="6" w:space="0" w:color="auto"/>
              <w:bottom w:val="single" w:sz="2" w:space="0" w:color="7E7E7E"/>
              <w:right w:val="single" w:sz="2" w:space="0" w:color="7E7E7E"/>
            </w:tcBorders>
          </w:tcPr>
          <w:p w14:paraId="2E6281A8" w14:textId="77777777" w:rsidR="00D43D1A" w:rsidRPr="00AB77C7" w:rsidRDefault="00D43D1A">
            <w:pPr>
              <w:pStyle w:val="TableParagraph"/>
              <w:kinsoku w:val="0"/>
              <w:overflowPunct w:val="0"/>
              <w:spacing w:before="4"/>
              <w:ind w:left="0"/>
              <w:rPr>
                <w:b/>
                <w:bCs/>
                <w:sz w:val="17"/>
                <w:szCs w:val="17"/>
              </w:rPr>
            </w:pPr>
          </w:p>
          <w:p w14:paraId="1414E346" w14:textId="77777777" w:rsidR="00D43D1A" w:rsidRPr="00AB77C7" w:rsidRDefault="007D0B2C">
            <w:pPr>
              <w:pStyle w:val="TableParagraph"/>
              <w:kinsoku w:val="0"/>
              <w:overflowPunct w:val="0"/>
              <w:rPr>
                <w:rFonts w:ascii="Times New Roman" w:hAnsi="Times New Roman" w:cs="Times New Roman"/>
              </w:rPr>
            </w:pPr>
            <w:r w:rsidRPr="00AB77C7">
              <w:rPr>
                <w:b/>
                <w:bCs/>
                <w:color w:val="313D4F"/>
                <w:sz w:val="16"/>
                <w:szCs w:val="16"/>
              </w:rPr>
              <w:t>Responsible Executive</w:t>
            </w:r>
          </w:p>
        </w:tc>
        <w:tc>
          <w:tcPr>
            <w:tcW w:w="7033" w:type="dxa"/>
            <w:gridSpan w:val="4"/>
            <w:tcBorders>
              <w:top w:val="single" w:sz="2" w:space="0" w:color="7E7E7E"/>
              <w:left w:val="single" w:sz="2" w:space="0" w:color="7E7E7E"/>
              <w:bottom w:val="single" w:sz="2" w:space="0" w:color="7E7E7E"/>
              <w:right w:val="none" w:sz="6" w:space="0" w:color="auto"/>
            </w:tcBorders>
          </w:tcPr>
          <w:p w14:paraId="005FB4B9" w14:textId="77777777" w:rsidR="00D43D1A" w:rsidRPr="00AB77C7" w:rsidRDefault="00D43D1A">
            <w:pPr>
              <w:pStyle w:val="TableParagraph"/>
              <w:kinsoku w:val="0"/>
              <w:overflowPunct w:val="0"/>
              <w:spacing w:before="4"/>
              <w:ind w:left="0"/>
              <w:rPr>
                <w:b/>
                <w:bCs/>
                <w:sz w:val="17"/>
                <w:szCs w:val="17"/>
              </w:rPr>
            </w:pPr>
          </w:p>
          <w:p w14:paraId="72A4CAD6" w14:textId="77777777" w:rsidR="00D43D1A" w:rsidRPr="00AB77C7" w:rsidRDefault="007D0B2C">
            <w:pPr>
              <w:pStyle w:val="TableParagraph"/>
              <w:kinsoku w:val="0"/>
              <w:overflowPunct w:val="0"/>
              <w:rPr>
                <w:rFonts w:ascii="Times New Roman" w:hAnsi="Times New Roman" w:cs="Times New Roman"/>
              </w:rPr>
            </w:pPr>
            <w:r w:rsidRPr="00AB77C7">
              <w:rPr>
                <w:sz w:val="16"/>
                <w:szCs w:val="16"/>
              </w:rPr>
              <w:t>CEO</w:t>
            </w:r>
          </w:p>
        </w:tc>
      </w:tr>
      <w:tr w:rsidR="00D43D1A" w:rsidRPr="00AB77C7" w14:paraId="1EB39423" w14:textId="77777777" w:rsidTr="09E4663C">
        <w:trPr>
          <w:trHeight w:hRule="exact" w:val="389"/>
        </w:trPr>
        <w:tc>
          <w:tcPr>
            <w:tcW w:w="2465" w:type="dxa"/>
            <w:tcBorders>
              <w:top w:val="single" w:sz="2" w:space="0" w:color="7E7E7E"/>
              <w:left w:val="none" w:sz="6" w:space="0" w:color="auto"/>
              <w:bottom w:val="single" w:sz="2" w:space="0" w:color="7E7E7E"/>
              <w:right w:val="single" w:sz="2" w:space="0" w:color="7E7E7E"/>
            </w:tcBorders>
          </w:tcPr>
          <w:p w14:paraId="0B6A6432" w14:textId="77777777" w:rsidR="00D43D1A" w:rsidRPr="00AB77C7" w:rsidRDefault="00D43D1A">
            <w:pPr>
              <w:pStyle w:val="TableParagraph"/>
              <w:kinsoku w:val="0"/>
              <w:overflowPunct w:val="0"/>
              <w:spacing w:before="4"/>
              <w:ind w:left="0"/>
              <w:rPr>
                <w:b/>
                <w:bCs/>
                <w:sz w:val="17"/>
                <w:szCs w:val="17"/>
              </w:rPr>
            </w:pPr>
          </w:p>
          <w:p w14:paraId="0B927E60" w14:textId="77777777" w:rsidR="00D43D1A" w:rsidRPr="00AB77C7" w:rsidRDefault="007D0B2C">
            <w:pPr>
              <w:pStyle w:val="TableParagraph"/>
              <w:kinsoku w:val="0"/>
              <w:overflowPunct w:val="0"/>
              <w:rPr>
                <w:rFonts w:ascii="Times New Roman" w:hAnsi="Times New Roman" w:cs="Times New Roman"/>
              </w:rPr>
            </w:pPr>
            <w:r w:rsidRPr="00AB77C7">
              <w:rPr>
                <w:b/>
                <w:bCs/>
                <w:color w:val="313D4F"/>
                <w:sz w:val="16"/>
                <w:szCs w:val="16"/>
              </w:rPr>
              <w:t>Business Area Owner</w:t>
            </w:r>
          </w:p>
        </w:tc>
        <w:tc>
          <w:tcPr>
            <w:tcW w:w="7033" w:type="dxa"/>
            <w:gridSpan w:val="4"/>
            <w:tcBorders>
              <w:top w:val="single" w:sz="2" w:space="0" w:color="7E7E7E"/>
              <w:left w:val="single" w:sz="2" w:space="0" w:color="7E7E7E"/>
              <w:bottom w:val="single" w:sz="2" w:space="0" w:color="7E7E7E"/>
              <w:right w:val="none" w:sz="6" w:space="0" w:color="auto"/>
            </w:tcBorders>
          </w:tcPr>
          <w:p w14:paraId="0E06E2CC" w14:textId="77777777" w:rsidR="00D43D1A" w:rsidRPr="00AB77C7" w:rsidRDefault="00D43D1A">
            <w:pPr>
              <w:pStyle w:val="TableParagraph"/>
              <w:kinsoku w:val="0"/>
              <w:overflowPunct w:val="0"/>
              <w:spacing w:before="4"/>
              <w:ind w:left="0"/>
              <w:rPr>
                <w:b/>
                <w:bCs/>
                <w:sz w:val="17"/>
                <w:szCs w:val="17"/>
              </w:rPr>
            </w:pPr>
          </w:p>
          <w:p w14:paraId="39376F3F" w14:textId="476AFF33" w:rsidR="00D43D1A" w:rsidRPr="00AB77C7" w:rsidRDefault="00AB77C7">
            <w:pPr>
              <w:pStyle w:val="TableParagraph"/>
              <w:kinsoku w:val="0"/>
              <w:overflowPunct w:val="0"/>
              <w:rPr>
                <w:rFonts w:ascii="Times New Roman" w:hAnsi="Times New Roman" w:cs="Times New Roman"/>
              </w:rPr>
            </w:pPr>
            <w:r w:rsidRPr="00AB77C7">
              <w:rPr>
                <w:sz w:val="16"/>
                <w:szCs w:val="16"/>
              </w:rPr>
              <w:t>Principal Registrar</w:t>
            </w:r>
          </w:p>
        </w:tc>
      </w:tr>
      <w:tr w:rsidR="00D43D1A" w:rsidRPr="00AB77C7" w14:paraId="6CC41E2C" w14:textId="77777777" w:rsidTr="09E4663C">
        <w:trPr>
          <w:trHeight w:hRule="exact" w:val="389"/>
        </w:trPr>
        <w:tc>
          <w:tcPr>
            <w:tcW w:w="2465" w:type="dxa"/>
            <w:tcBorders>
              <w:top w:val="single" w:sz="2" w:space="0" w:color="7E7E7E"/>
              <w:left w:val="none" w:sz="6" w:space="0" w:color="auto"/>
              <w:bottom w:val="single" w:sz="2" w:space="0" w:color="7E7E7E"/>
              <w:right w:val="single" w:sz="2" w:space="0" w:color="7E7E7E"/>
            </w:tcBorders>
          </w:tcPr>
          <w:p w14:paraId="6A46CACB" w14:textId="77777777" w:rsidR="00D43D1A" w:rsidRPr="00AB77C7" w:rsidRDefault="00D43D1A">
            <w:pPr>
              <w:pStyle w:val="TableParagraph"/>
              <w:kinsoku w:val="0"/>
              <w:overflowPunct w:val="0"/>
              <w:spacing w:before="4"/>
              <w:ind w:left="0"/>
              <w:rPr>
                <w:b/>
                <w:bCs/>
                <w:sz w:val="17"/>
                <w:szCs w:val="17"/>
              </w:rPr>
            </w:pPr>
          </w:p>
          <w:p w14:paraId="38DEC3E9" w14:textId="77777777" w:rsidR="00D43D1A" w:rsidRPr="00AB77C7" w:rsidRDefault="007D0B2C">
            <w:pPr>
              <w:pStyle w:val="TableParagraph"/>
              <w:kinsoku w:val="0"/>
              <w:overflowPunct w:val="0"/>
              <w:rPr>
                <w:rFonts w:ascii="Times New Roman" w:hAnsi="Times New Roman" w:cs="Times New Roman"/>
              </w:rPr>
            </w:pPr>
            <w:r w:rsidRPr="00AB77C7">
              <w:rPr>
                <w:b/>
                <w:bCs/>
                <w:color w:val="313D4F"/>
                <w:sz w:val="16"/>
                <w:szCs w:val="16"/>
              </w:rPr>
              <w:t>Distribution</w:t>
            </w:r>
          </w:p>
        </w:tc>
        <w:tc>
          <w:tcPr>
            <w:tcW w:w="7033" w:type="dxa"/>
            <w:gridSpan w:val="4"/>
            <w:tcBorders>
              <w:top w:val="single" w:sz="2" w:space="0" w:color="7E7E7E"/>
              <w:left w:val="single" w:sz="2" w:space="0" w:color="7E7E7E"/>
              <w:bottom w:val="single" w:sz="2" w:space="0" w:color="7E7E7E"/>
              <w:right w:val="none" w:sz="6" w:space="0" w:color="auto"/>
            </w:tcBorders>
          </w:tcPr>
          <w:p w14:paraId="550E8647" w14:textId="77777777" w:rsidR="00D43D1A" w:rsidRPr="00AB77C7" w:rsidRDefault="00D43D1A">
            <w:pPr>
              <w:pStyle w:val="TableParagraph"/>
              <w:kinsoku w:val="0"/>
              <w:overflowPunct w:val="0"/>
              <w:spacing w:before="4"/>
              <w:ind w:left="0"/>
              <w:rPr>
                <w:b/>
                <w:bCs/>
                <w:sz w:val="17"/>
                <w:szCs w:val="17"/>
              </w:rPr>
            </w:pPr>
          </w:p>
          <w:p w14:paraId="29423A52" w14:textId="77777777" w:rsidR="00D43D1A" w:rsidRPr="00AB77C7" w:rsidRDefault="007D0B2C">
            <w:pPr>
              <w:pStyle w:val="TableParagraph"/>
              <w:kinsoku w:val="0"/>
              <w:overflowPunct w:val="0"/>
              <w:rPr>
                <w:rFonts w:ascii="Times New Roman" w:hAnsi="Times New Roman" w:cs="Times New Roman"/>
              </w:rPr>
            </w:pPr>
            <w:r w:rsidRPr="00AB77C7">
              <w:rPr>
                <w:sz w:val="16"/>
                <w:szCs w:val="16"/>
              </w:rPr>
              <w:t>All Court staff and Coroners</w:t>
            </w:r>
          </w:p>
        </w:tc>
      </w:tr>
      <w:tr w:rsidR="00D43D1A" w:rsidRPr="00AB77C7" w14:paraId="7916599D" w14:textId="77777777" w:rsidTr="09E4663C">
        <w:trPr>
          <w:trHeight w:hRule="exact" w:val="389"/>
        </w:trPr>
        <w:tc>
          <w:tcPr>
            <w:tcW w:w="2465" w:type="dxa"/>
            <w:tcBorders>
              <w:top w:val="single" w:sz="2" w:space="0" w:color="7E7E7E"/>
              <w:left w:val="none" w:sz="6" w:space="0" w:color="auto"/>
              <w:bottom w:val="single" w:sz="2" w:space="0" w:color="7E7E7E"/>
              <w:right w:val="single" w:sz="2" w:space="0" w:color="7E7E7E"/>
            </w:tcBorders>
          </w:tcPr>
          <w:p w14:paraId="3AC67BA4" w14:textId="77777777" w:rsidR="00D43D1A" w:rsidRPr="00AB77C7" w:rsidRDefault="00D43D1A">
            <w:pPr>
              <w:pStyle w:val="TableParagraph"/>
              <w:kinsoku w:val="0"/>
              <w:overflowPunct w:val="0"/>
              <w:spacing w:before="4"/>
              <w:ind w:left="0"/>
              <w:rPr>
                <w:b/>
                <w:bCs/>
                <w:sz w:val="17"/>
                <w:szCs w:val="17"/>
              </w:rPr>
            </w:pPr>
          </w:p>
          <w:p w14:paraId="6B820D94" w14:textId="77777777" w:rsidR="00D43D1A" w:rsidRPr="00AB77C7" w:rsidRDefault="007D0B2C">
            <w:pPr>
              <w:pStyle w:val="TableParagraph"/>
              <w:kinsoku w:val="0"/>
              <w:overflowPunct w:val="0"/>
              <w:rPr>
                <w:rFonts w:ascii="Times New Roman" w:hAnsi="Times New Roman" w:cs="Times New Roman"/>
              </w:rPr>
            </w:pPr>
            <w:r w:rsidRPr="00AB77C7">
              <w:rPr>
                <w:b/>
                <w:bCs/>
                <w:color w:val="313D4F"/>
                <w:sz w:val="16"/>
                <w:szCs w:val="16"/>
              </w:rPr>
              <w:t>Policy approved by</w:t>
            </w:r>
          </w:p>
        </w:tc>
        <w:tc>
          <w:tcPr>
            <w:tcW w:w="7033" w:type="dxa"/>
            <w:gridSpan w:val="4"/>
            <w:tcBorders>
              <w:top w:val="single" w:sz="2" w:space="0" w:color="7E7E7E"/>
              <w:left w:val="single" w:sz="2" w:space="0" w:color="7E7E7E"/>
              <w:bottom w:val="single" w:sz="2" w:space="0" w:color="7E7E7E"/>
              <w:right w:val="none" w:sz="6" w:space="0" w:color="auto"/>
            </w:tcBorders>
          </w:tcPr>
          <w:p w14:paraId="774FE025" w14:textId="77777777" w:rsidR="00D43D1A" w:rsidRPr="00AB77C7" w:rsidRDefault="00D43D1A">
            <w:pPr>
              <w:pStyle w:val="TableParagraph"/>
              <w:kinsoku w:val="0"/>
              <w:overflowPunct w:val="0"/>
              <w:spacing w:before="4"/>
              <w:ind w:left="0"/>
              <w:rPr>
                <w:b/>
                <w:bCs/>
                <w:sz w:val="17"/>
                <w:szCs w:val="17"/>
              </w:rPr>
            </w:pPr>
          </w:p>
          <w:p w14:paraId="4E56F589" w14:textId="77777777" w:rsidR="00D43D1A" w:rsidRPr="00AB77C7" w:rsidRDefault="007D0B2C">
            <w:pPr>
              <w:pStyle w:val="TableParagraph"/>
              <w:kinsoku w:val="0"/>
              <w:overflowPunct w:val="0"/>
              <w:rPr>
                <w:rFonts w:ascii="Times New Roman" w:hAnsi="Times New Roman" w:cs="Times New Roman"/>
              </w:rPr>
            </w:pPr>
            <w:r w:rsidRPr="00AB77C7">
              <w:rPr>
                <w:sz w:val="16"/>
                <w:szCs w:val="16"/>
              </w:rPr>
              <w:t>CEO</w:t>
            </w:r>
          </w:p>
        </w:tc>
      </w:tr>
      <w:tr w:rsidR="00D43D1A" w:rsidRPr="00AB77C7" w14:paraId="20311310" w14:textId="77777777" w:rsidTr="09E4663C">
        <w:trPr>
          <w:trHeight w:hRule="exact" w:val="389"/>
        </w:trPr>
        <w:tc>
          <w:tcPr>
            <w:tcW w:w="2465" w:type="dxa"/>
            <w:tcBorders>
              <w:top w:val="single" w:sz="2" w:space="0" w:color="7E7E7E"/>
              <w:left w:val="none" w:sz="6" w:space="0" w:color="auto"/>
              <w:bottom w:val="single" w:sz="2" w:space="0" w:color="7E7E7E"/>
              <w:right w:val="single" w:sz="2" w:space="0" w:color="7E7E7E"/>
            </w:tcBorders>
          </w:tcPr>
          <w:p w14:paraId="6978DBDC" w14:textId="77777777" w:rsidR="00D43D1A" w:rsidRPr="00AB77C7" w:rsidRDefault="00D43D1A">
            <w:pPr>
              <w:pStyle w:val="TableParagraph"/>
              <w:kinsoku w:val="0"/>
              <w:overflowPunct w:val="0"/>
              <w:spacing w:before="4"/>
              <w:ind w:left="0"/>
              <w:rPr>
                <w:b/>
                <w:bCs/>
                <w:sz w:val="17"/>
                <w:szCs w:val="17"/>
              </w:rPr>
            </w:pPr>
          </w:p>
          <w:p w14:paraId="5C9782A1" w14:textId="77777777" w:rsidR="00D43D1A" w:rsidRPr="00AB77C7" w:rsidRDefault="007D0B2C">
            <w:pPr>
              <w:pStyle w:val="TableParagraph"/>
              <w:kinsoku w:val="0"/>
              <w:overflowPunct w:val="0"/>
              <w:rPr>
                <w:rFonts w:ascii="Times New Roman" w:hAnsi="Times New Roman" w:cs="Times New Roman"/>
              </w:rPr>
            </w:pPr>
            <w:r w:rsidRPr="00AB77C7">
              <w:rPr>
                <w:b/>
                <w:bCs/>
                <w:color w:val="313D4F"/>
                <w:sz w:val="16"/>
                <w:szCs w:val="16"/>
              </w:rPr>
              <w:t>Date approved</w:t>
            </w:r>
          </w:p>
        </w:tc>
        <w:tc>
          <w:tcPr>
            <w:tcW w:w="7033" w:type="dxa"/>
            <w:gridSpan w:val="4"/>
            <w:tcBorders>
              <w:top w:val="single" w:sz="2" w:space="0" w:color="7E7E7E"/>
              <w:left w:val="single" w:sz="2" w:space="0" w:color="7E7E7E"/>
              <w:bottom w:val="single" w:sz="2" w:space="0" w:color="7E7E7E"/>
              <w:right w:val="none" w:sz="6" w:space="0" w:color="auto"/>
            </w:tcBorders>
          </w:tcPr>
          <w:p w14:paraId="3B7B300F" w14:textId="77777777" w:rsidR="00D43D1A" w:rsidRPr="00AB77C7" w:rsidRDefault="00D43D1A">
            <w:pPr>
              <w:pStyle w:val="TableParagraph"/>
              <w:kinsoku w:val="0"/>
              <w:overflowPunct w:val="0"/>
              <w:spacing w:before="4"/>
              <w:ind w:left="0"/>
              <w:rPr>
                <w:b/>
                <w:bCs/>
                <w:sz w:val="17"/>
                <w:szCs w:val="17"/>
              </w:rPr>
            </w:pPr>
          </w:p>
          <w:p w14:paraId="7FEF738E" w14:textId="77777777" w:rsidR="00D43D1A" w:rsidRPr="00AB77C7" w:rsidRDefault="007D0B2C">
            <w:pPr>
              <w:pStyle w:val="TableParagraph"/>
              <w:kinsoku w:val="0"/>
              <w:overflowPunct w:val="0"/>
              <w:rPr>
                <w:rFonts w:ascii="Times New Roman" w:hAnsi="Times New Roman" w:cs="Times New Roman"/>
              </w:rPr>
            </w:pPr>
            <w:r w:rsidRPr="00AB77C7">
              <w:rPr>
                <w:color w:val="313D4F"/>
                <w:sz w:val="16"/>
                <w:szCs w:val="16"/>
              </w:rPr>
              <w:t>27 August 2018</w:t>
            </w:r>
          </w:p>
        </w:tc>
      </w:tr>
      <w:tr w:rsidR="00D43D1A" w:rsidRPr="00AB77C7" w14:paraId="27B3E3AE" w14:textId="77777777" w:rsidTr="09E4663C">
        <w:trPr>
          <w:trHeight w:hRule="exact" w:val="389"/>
        </w:trPr>
        <w:tc>
          <w:tcPr>
            <w:tcW w:w="2465" w:type="dxa"/>
            <w:tcBorders>
              <w:top w:val="single" w:sz="2" w:space="0" w:color="7E7E7E"/>
              <w:left w:val="none" w:sz="6" w:space="0" w:color="auto"/>
              <w:bottom w:val="single" w:sz="2" w:space="0" w:color="7E7E7E"/>
              <w:right w:val="single" w:sz="2" w:space="0" w:color="7E7E7E"/>
            </w:tcBorders>
          </w:tcPr>
          <w:p w14:paraId="15B505B0" w14:textId="77777777" w:rsidR="00D43D1A" w:rsidRPr="00AB77C7" w:rsidRDefault="00D43D1A">
            <w:pPr>
              <w:pStyle w:val="TableParagraph"/>
              <w:kinsoku w:val="0"/>
              <w:overflowPunct w:val="0"/>
              <w:spacing w:before="4"/>
              <w:ind w:left="0"/>
              <w:rPr>
                <w:b/>
                <w:bCs/>
                <w:sz w:val="17"/>
                <w:szCs w:val="17"/>
              </w:rPr>
            </w:pPr>
          </w:p>
          <w:p w14:paraId="5CA7DF3E" w14:textId="77777777" w:rsidR="00D43D1A" w:rsidRPr="00AB77C7" w:rsidRDefault="007D0B2C">
            <w:pPr>
              <w:pStyle w:val="TableParagraph"/>
              <w:kinsoku w:val="0"/>
              <w:overflowPunct w:val="0"/>
              <w:rPr>
                <w:rFonts w:ascii="Times New Roman" w:hAnsi="Times New Roman" w:cs="Times New Roman"/>
              </w:rPr>
            </w:pPr>
            <w:r w:rsidRPr="00AB77C7">
              <w:rPr>
                <w:b/>
                <w:bCs/>
                <w:color w:val="313D4F"/>
                <w:sz w:val="16"/>
                <w:szCs w:val="16"/>
              </w:rPr>
              <w:t>Review frequency</w:t>
            </w:r>
          </w:p>
        </w:tc>
        <w:tc>
          <w:tcPr>
            <w:tcW w:w="7033" w:type="dxa"/>
            <w:gridSpan w:val="4"/>
            <w:tcBorders>
              <w:top w:val="single" w:sz="2" w:space="0" w:color="7E7E7E"/>
              <w:left w:val="single" w:sz="2" w:space="0" w:color="7E7E7E"/>
              <w:bottom w:val="single" w:sz="2" w:space="0" w:color="7E7E7E"/>
              <w:right w:val="none" w:sz="6" w:space="0" w:color="auto"/>
            </w:tcBorders>
          </w:tcPr>
          <w:p w14:paraId="2F2C311B" w14:textId="77777777" w:rsidR="00D43D1A" w:rsidRPr="00AB77C7" w:rsidRDefault="00D43D1A">
            <w:pPr>
              <w:pStyle w:val="TableParagraph"/>
              <w:kinsoku w:val="0"/>
              <w:overflowPunct w:val="0"/>
              <w:spacing w:before="4"/>
              <w:ind w:left="0"/>
              <w:rPr>
                <w:b/>
                <w:bCs/>
                <w:sz w:val="17"/>
                <w:szCs w:val="17"/>
              </w:rPr>
            </w:pPr>
          </w:p>
          <w:p w14:paraId="4D649BA5" w14:textId="77777777" w:rsidR="00D43D1A" w:rsidRPr="00AB77C7" w:rsidRDefault="007D0B2C">
            <w:pPr>
              <w:pStyle w:val="TableParagraph"/>
              <w:kinsoku w:val="0"/>
              <w:overflowPunct w:val="0"/>
              <w:rPr>
                <w:rFonts w:ascii="Times New Roman" w:hAnsi="Times New Roman" w:cs="Times New Roman"/>
              </w:rPr>
            </w:pPr>
            <w:r w:rsidRPr="00AB77C7">
              <w:rPr>
                <w:sz w:val="16"/>
                <w:szCs w:val="16"/>
              </w:rPr>
              <w:t>Annually</w:t>
            </w:r>
          </w:p>
        </w:tc>
      </w:tr>
      <w:tr w:rsidR="00D43D1A" w:rsidRPr="00AB77C7" w14:paraId="0A2AEB0B" w14:textId="77777777" w:rsidTr="09E4663C">
        <w:trPr>
          <w:trHeight w:hRule="exact" w:val="389"/>
        </w:trPr>
        <w:tc>
          <w:tcPr>
            <w:tcW w:w="2465" w:type="dxa"/>
            <w:tcBorders>
              <w:top w:val="single" w:sz="2" w:space="0" w:color="7E7E7E"/>
              <w:left w:val="none" w:sz="6" w:space="0" w:color="auto"/>
              <w:bottom w:val="single" w:sz="2" w:space="0" w:color="7E7E7E"/>
              <w:right w:val="single" w:sz="2" w:space="0" w:color="7E7E7E"/>
            </w:tcBorders>
          </w:tcPr>
          <w:p w14:paraId="3B3262C7" w14:textId="77777777" w:rsidR="00D43D1A" w:rsidRPr="00AB77C7" w:rsidRDefault="00D43D1A">
            <w:pPr>
              <w:pStyle w:val="TableParagraph"/>
              <w:kinsoku w:val="0"/>
              <w:overflowPunct w:val="0"/>
              <w:spacing w:before="4"/>
              <w:ind w:left="0"/>
              <w:rPr>
                <w:b/>
                <w:bCs/>
                <w:sz w:val="17"/>
                <w:szCs w:val="17"/>
              </w:rPr>
            </w:pPr>
          </w:p>
          <w:p w14:paraId="17043A99" w14:textId="77777777" w:rsidR="00D43D1A" w:rsidRPr="00AB77C7" w:rsidRDefault="007D0B2C">
            <w:pPr>
              <w:pStyle w:val="TableParagraph"/>
              <w:kinsoku w:val="0"/>
              <w:overflowPunct w:val="0"/>
              <w:rPr>
                <w:rFonts w:ascii="Times New Roman" w:hAnsi="Times New Roman" w:cs="Times New Roman"/>
              </w:rPr>
            </w:pPr>
            <w:r w:rsidRPr="00AB77C7">
              <w:rPr>
                <w:b/>
                <w:bCs/>
                <w:color w:val="313D4F"/>
                <w:sz w:val="16"/>
                <w:szCs w:val="16"/>
              </w:rPr>
              <w:t>Late date reviewed</w:t>
            </w:r>
          </w:p>
        </w:tc>
        <w:tc>
          <w:tcPr>
            <w:tcW w:w="7033" w:type="dxa"/>
            <w:gridSpan w:val="4"/>
            <w:tcBorders>
              <w:top w:val="single" w:sz="2" w:space="0" w:color="7E7E7E"/>
              <w:left w:val="single" w:sz="2" w:space="0" w:color="7E7E7E"/>
              <w:bottom w:val="single" w:sz="2" w:space="0" w:color="7E7E7E"/>
              <w:right w:val="none" w:sz="6" w:space="0" w:color="auto"/>
            </w:tcBorders>
          </w:tcPr>
          <w:p w14:paraId="1848ABF1" w14:textId="77777777" w:rsidR="00D43D1A" w:rsidRPr="00AB77C7" w:rsidRDefault="00D43D1A">
            <w:pPr>
              <w:pStyle w:val="TableParagraph"/>
              <w:kinsoku w:val="0"/>
              <w:overflowPunct w:val="0"/>
              <w:spacing w:before="4"/>
              <w:ind w:left="0"/>
              <w:rPr>
                <w:b/>
                <w:bCs/>
                <w:sz w:val="17"/>
                <w:szCs w:val="17"/>
              </w:rPr>
            </w:pPr>
          </w:p>
          <w:p w14:paraId="36F90468" w14:textId="4181403F" w:rsidR="00D43D1A" w:rsidRPr="00AB77C7" w:rsidRDefault="0008096A">
            <w:pPr>
              <w:pStyle w:val="TableParagraph"/>
              <w:kinsoku w:val="0"/>
              <w:overflowPunct w:val="0"/>
              <w:rPr>
                <w:rFonts w:ascii="Times New Roman" w:hAnsi="Times New Roman" w:cs="Times New Roman"/>
              </w:rPr>
            </w:pPr>
            <w:r>
              <w:rPr>
                <w:sz w:val="16"/>
                <w:szCs w:val="16"/>
              </w:rPr>
              <w:t>23 August</w:t>
            </w:r>
            <w:r w:rsidR="007D0B2C" w:rsidRPr="00AB77C7">
              <w:rPr>
                <w:sz w:val="16"/>
                <w:szCs w:val="16"/>
              </w:rPr>
              <w:t xml:space="preserve"> 2021</w:t>
            </w:r>
          </w:p>
        </w:tc>
      </w:tr>
      <w:tr w:rsidR="00D43D1A" w:rsidRPr="00AB77C7" w14:paraId="5AD752F1" w14:textId="77777777" w:rsidTr="09E4663C">
        <w:trPr>
          <w:trHeight w:hRule="exact" w:val="389"/>
        </w:trPr>
        <w:tc>
          <w:tcPr>
            <w:tcW w:w="2465" w:type="dxa"/>
            <w:tcBorders>
              <w:top w:val="single" w:sz="2" w:space="0" w:color="7E7E7E"/>
              <w:left w:val="none" w:sz="6" w:space="0" w:color="auto"/>
              <w:bottom w:val="single" w:sz="2" w:space="0" w:color="7E7E7E"/>
              <w:right w:val="single" w:sz="2" w:space="0" w:color="7E7E7E"/>
            </w:tcBorders>
          </w:tcPr>
          <w:p w14:paraId="2B87AFA2" w14:textId="77777777" w:rsidR="00D43D1A" w:rsidRPr="00AB77C7" w:rsidRDefault="00D43D1A">
            <w:pPr>
              <w:pStyle w:val="TableParagraph"/>
              <w:kinsoku w:val="0"/>
              <w:overflowPunct w:val="0"/>
              <w:spacing w:before="5"/>
              <w:ind w:left="0"/>
              <w:rPr>
                <w:b/>
                <w:bCs/>
                <w:sz w:val="17"/>
                <w:szCs w:val="17"/>
              </w:rPr>
            </w:pPr>
          </w:p>
          <w:p w14:paraId="0F699AE5" w14:textId="77777777" w:rsidR="00D43D1A" w:rsidRPr="00AB77C7" w:rsidRDefault="007D0B2C">
            <w:pPr>
              <w:pStyle w:val="TableParagraph"/>
              <w:kinsoku w:val="0"/>
              <w:overflowPunct w:val="0"/>
              <w:spacing w:before="0"/>
              <w:rPr>
                <w:rFonts w:ascii="Times New Roman" w:hAnsi="Times New Roman" w:cs="Times New Roman"/>
              </w:rPr>
            </w:pPr>
            <w:r w:rsidRPr="00AB77C7">
              <w:rPr>
                <w:b/>
                <w:bCs/>
                <w:color w:val="313D4F"/>
                <w:sz w:val="16"/>
                <w:szCs w:val="16"/>
              </w:rPr>
              <w:t>Next review date</w:t>
            </w:r>
          </w:p>
        </w:tc>
        <w:tc>
          <w:tcPr>
            <w:tcW w:w="7033" w:type="dxa"/>
            <w:gridSpan w:val="4"/>
            <w:tcBorders>
              <w:top w:val="single" w:sz="2" w:space="0" w:color="7E7E7E"/>
              <w:left w:val="single" w:sz="2" w:space="0" w:color="7E7E7E"/>
              <w:bottom w:val="single" w:sz="2" w:space="0" w:color="7E7E7E"/>
              <w:right w:val="none" w:sz="6" w:space="0" w:color="auto"/>
            </w:tcBorders>
          </w:tcPr>
          <w:p w14:paraId="6167E9C7" w14:textId="77777777" w:rsidR="00D43D1A" w:rsidRPr="00AB77C7" w:rsidRDefault="00D43D1A">
            <w:pPr>
              <w:pStyle w:val="TableParagraph"/>
              <w:kinsoku w:val="0"/>
              <w:overflowPunct w:val="0"/>
              <w:spacing w:before="5"/>
              <w:ind w:left="0"/>
              <w:rPr>
                <w:b/>
                <w:bCs/>
                <w:sz w:val="17"/>
                <w:szCs w:val="17"/>
              </w:rPr>
            </w:pPr>
          </w:p>
          <w:p w14:paraId="6A806609" w14:textId="17269B78" w:rsidR="00D43D1A" w:rsidRPr="00AB77C7" w:rsidRDefault="0008096A">
            <w:pPr>
              <w:pStyle w:val="TableParagraph"/>
              <w:kinsoku w:val="0"/>
              <w:overflowPunct w:val="0"/>
              <w:spacing w:before="0"/>
              <w:rPr>
                <w:rFonts w:ascii="Times New Roman" w:hAnsi="Times New Roman" w:cs="Times New Roman"/>
              </w:rPr>
            </w:pPr>
            <w:r>
              <w:rPr>
                <w:sz w:val="16"/>
                <w:szCs w:val="16"/>
              </w:rPr>
              <w:t>23 August 2023</w:t>
            </w:r>
          </w:p>
        </w:tc>
      </w:tr>
      <w:tr w:rsidR="00D43D1A" w:rsidRPr="00AB77C7" w14:paraId="368DFFA9" w14:textId="77777777" w:rsidTr="09E4663C">
        <w:trPr>
          <w:trHeight w:hRule="exact" w:val="1126"/>
        </w:trPr>
        <w:tc>
          <w:tcPr>
            <w:tcW w:w="2465" w:type="dxa"/>
            <w:tcBorders>
              <w:top w:val="single" w:sz="2" w:space="0" w:color="7E7E7E"/>
              <w:left w:val="none" w:sz="6" w:space="0" w:color="auto"/>
              <w:bottom w:val="single" w:sz="2" w:space="0" w:color="7E7E7E"/>
              <w:right w:val="single" w:sz="2" w:space="0" w:color="7E7E7E"/>
            </w:tcBorders>
          </w:tcPr>
          <w:p w14:paraId="1195C211" w14:textId="77777777" w:rsidR="00D43D1A" w:rsidRPr="00AB77C7" w:rsidRDefault="00D43D1A">
            <w:pPr>
              <w:pStyle w:val="TableParagraph"/>
              <w:kinsoku w:val="0"/>
              <w:overflowPunct w:val="0"/>
              <w:spacing w:before="4"/>
              <w:ind w:left="0"/>
              <w:rPr>
                <w:b/>
                <w:bCs/>
                <w:sz w:val="17"/>
                <w:szCs w:val="17"/>
              </w:rPr>
            </w:pPr>
          </w:p>
          <w:p w14:paraId="3942C9D6" w14:textId="77777777" w:rsidR="00D43D1A" w:rsidRPr="00AB77C7" w:rsidRDefault="007D0B2C">
            <w:pPr>
              <w:pStyle w:val="TableParagraph"/>
              <w:kinsoku w:val="0"/>
              <w:overflowPunct w:val="0"/>
              <w:rPr>
                <w:rFonts w:ascii="Times New Roman" w:hAnsi="Times New Roman" w:cs="Times New Roman"/>
              </w:rPr>
            </w:pPr>
            <w:r w:rsidRPr="00AB77C7">
              <w:rPr>
                <w:b/>
                <w:bCs/>
                <w:color w:val="313D4F"/>
                <w:sz w:val="16"/>
                <w:szCs w:val="16"/>
              </w:rPr>
              <w:t>Reference documents</w:t>
            </w:r>
          </w:p>
        </w:tc>
        <w:tc>
          <w:tcPr>
            <w:tcW w:w="7033" w:type="dxa"/>
            <w:gridSpan w:val="4"/>
            <w:tcBorders>
              <w:top w:val="single" w:sz="2" w:space="0" w:color="7E7E7E"/>
              <w:left w:val="single" w:sz="2" w:space="0" w:color="7E7E7E"/>
              <w:bottom w:val="single" w:sz="2" w:space="0" w:color="7E7E7E"/>
              <w:right w:val="none" w:sz="6" w:space="0" w:color="auto"/>
            </w:tcBorders>
          </w:tcPr>
          <w:p w14:paraId="5245F168" w14:textId="77777777" w:rsidR="00D43D1A" w:rsidRPr="00AB77C7" w:rsidRDefault="00D43D1A">
            <w:pPr>
              <w:pStyle w:val="TableParagraph"/>
              <w:kinsoku w:val="0"/>
              <w:overflowPunct w:val="0"/>
              <w:spacing w:before="4"/>
              <w:ind w:left="0"/>
              <w:rPr>
                <w:b/>
                <w:bCs/>
                <w:sz w:val="17"/>
                <w:szCs w:val="17"/>
              </w:rPr>
            </w:pPr>
          </w:p>
          <w:p w14:paraId="604AF460" w14:textId="77777777" w:rsidR="00D43D1A" w:rsidRPr="00AB77C7" w:rsidRDefault="007D0B2C">
            <w:pPr>
              <w:pStyle w:val="TableParagraph"/>
              <w:kinsoku w:val="0"/>
              <w:overflowPunct w:val="0"/>
              <w:ind w:right="146"/>
              <w:rPr>
                <w:rFonts w:ascii="Times New Roman" w:hAnsi="Times New Roman" w:cs="Times New Roman"/>
              </w:rPr>
            </w:pPr>
            <w:r w:rsidRPr="00AB77C7">
              <w:rPr>
                <w:sz w:val="16"/>
                <w:szCs w:val="16"/>
              </w:rPr>
              <w:t>Coroners Act 2008 * Privacy and Data Protection Act 2014 * Judicial Commission of Victoria 2016 * Victorian Ombudsman, Good Practice Guide to Handling Complaints, Report and Guide, September 2016 * Magistrates’ Court of Victoria, Complaints Policy, 2018 * Victorian Civil &amp; Administrative Tribunal (VCAT), Complaints Policy, September 2017 * The International Framework for Court Excellence, March 2013 * Victorian Public Service Code of Conduct</w:t>
            </w:r>
          </w:p>
        </w:tc>
      </w:tr>
      <w:tr w:rsidR="00D43D1A" w:rsidRPr="00AB77C7" w14:paraId="11D08EE6" w14:textId="77777777" w:rsidTr="09E4663C">
        <w:trPr>
          <w:trHeight w:hRule="exact" w:val="389"/>
        </w:trPr>
        <w:tc>
          <w:tcPr>
            <w:tcW w:w="2465" w:type="dxa"/>
            <w:tcBorders>
              <w:top w:val="single" w:sz="2" w:space="0" w:color="7E7E7E"/>
              <w:left w:val="none" w:sz="6" w:space="0" w:color="auto"/>
              <w:bottom w:val="single" w:sz="2" w:space="0" w:color="7E7E7E"/>
              <w:right w:val="single" w:sz="2" w:space="0" w:color="7E7E7E"/>
            </w:tcBorders>
          </w:tcPr>
          <w:p w14:paraId="0095C8BF" w14:textId="77777777" w:rsidR="00D43D1A" w:rsidRPr="00AB77C7" w:rsidRDefault="00D43D1A">
            <w:pPr>
              <w:pStyle w:val="TableParagraph"/>
              <w:kinsoku w:val="0"/>
              <w:overflowPunct w:val="0"/>
              <w:spacing w:before="4"/>
              <w:ind w:left="0"/>
              <w:rPr>
                <w:b/>
                <w:bCs/>
                <w:sz w:val="17"/>
                <w:szCs w:val="17"/>
              </w:rPr>
            </w:pPr>
          </w:p>
          <w:p w14:paraId="0D42EC68" w14:textId="77777777" w:rsidR="00D43D1A" w:rsidRPr="00AB77C7" w:rsidRDefault="007D0B2C">
            <w:pPr>
              <w:pStyle w:val="TableParagraph"/>
              <w:kinsoku w:val="0"/>
              <w:overflowPunct w:val="0"/>
              <w:rPr>
                <w:rFonts w:ascii="Times New Roman" w:hAnsi="Times New Roman" w:cs="Times New Roman"/>
              </w:rPr>
            </w:pPr>
            <w:r w:rsidRPr="00AB77C7">
              <w:rPr>
                <w:b/>
                <w:bCs/>
                <w:color w:val="313D4F"/>
                <w:sz w:val="16"/>
                <w:szCs w:val="16"/>
              </w:rPr>
              <w:t>TRIM ID</w:t>
            </w:r>
          </w:p>
        </w:tc>
        <w:tc>
          <w:tcPr>
            <w:tcW w:w="7033" w:type="dxa"/>
            <w:gridSpan w:val="4"/>
            <w:tcBorders>
              <w:top w:val="single" w:sz="2" w:space="0" w:color="7E7E7E"/>
              <w:left w:val="single" w:sz="2" w:space="0" w:color="7E7E7E"/>
              <w:bottom w:val="single" w:sz="2" w:space="0" w:color="7E7E7E"/>
              <w:right w:val="none" w:sz="6" w:space="0" w:color="auto"/>
            </w:tcBorders>
          </w:tcPr>
          <w:p w14:paraId="5B73FAEB" w14:textId="77777777" w:rsidR="00D43D1A" w:rsidRPr="00AB77C7" w:rsidRDefault="00D43D1A">
            <w:pPr>
              <w:pStyle w:val="TableParagraph"/>
              <w:kinsoku w:val="0"/>
              <w:overflowPunct w:val="0"/>
              <w:spacing w:before="4"/>
              <w:ind w:left="0"/>
              <w:rPr>
                <w:b/>
                <w:bCs/>
                <w:sz w:val="17"/>
                <w:szCs w:val="17"/>
              </w:rPr>
            </w:pPr>
          </w:p>
          <w:p w14:paraId="0B6DE400" w14:textId="77777777" w:rsidR="00D43D1A" w:rsidRPr="00AB77C7" w:rsidRDefault="007D0B2C">
            <w:pPr>
              <w:pStyle w:val="TableParagraph"/>
              <w:kinsoku w:val="0"/>
              <w:overflowPunct w:val="0"/>
              <w:rPr>
                <w:rFonts w:ascii="Times New Roman" w:hAnsi="Times New Roman" w:cs="Times New Roman"/>
              </w:rPr>
            </w:pPr>
            <w:r w:rsidRPr="00AB77C7">
              <w:rPr>
                <w:sz w:val="16"/>
                <w:szCs w:val="16"/>
              </w:rPr>
              <w:t>CD/19/10573</w:t>
            </w:r>
          </w:p>
        </w:tc>
      </w:tr>
    </w:tbl>
    <w:p w14:paraId="0906B831" w14:textId="77777777" w:rsidR="00D43D1A" w:rsidRDefault="00D43D1A">
      <w:pPr>
        <w:pStyle w:val="BodyText"/>
        <w:kinsoku w:val="0"/>
        <w:overflowPunct w:val="0"/>
        <w:spacing w:before="3"/>
        <w:rPr>
          <w:b/>
          <w:bCs/>
          <w:sz w:val="18"/>
          <w:szCs w:val="18"/>
        </w:rPr>
      </w:pPr>
    </w:p>
    <w:p w14:paraId="61D4F0D6" w14:textId="77777777" w:rsidR="00D43D1A" w:rsidRDefault="007D0B2C">
      <w:pPr>
        <w:pStyle w:val="Heading2"/>
        <w:kinsoku w:val="0"/>
        <w:overflowPunct w:val="0"/>
        <w:spacing w:before="93"/>
        <w:ind w:left="212"/>
        <w:rPr>
          <w:color w:val="00002C"/>
        </w:rPr>
      </w:pPr>
      <w:r>
        <w:rPr>
          <w:color w:val="00002C"/>
        </w:rPr>
        <w:t>Preamble</w:t>
      </w:r>
    </w:p>
    <w:p w14:paraId="4128350F" w14:textId="77777777" w:rsidR="00D43D1A" w:rsidRDefault="00D43D1A">
      <w:pPr>
        <w:pStyle w:val="BodyText"/>
        <w:kinsoku w:val="0"/>
        <w:overflowPunct w:val="0"/>
        <w:spacing w:before="9"/>
        <w:rPr>
          <w:b/>
          <w:bCs/>
          <w:sz w:val="21"/>
          <w:szCs w:val="21"/>
        </w:rPr>
      </w:pPr>
    </w:p>
    <w:p w14:paraId="3E8848D5" w14:textId="3B00543F" w:rsidR="00D43D1A" w:rsidRDefault="007D0B2C">
      <w:pPr>
        <w:pStyle w:val="BodyText"/>
        <w:kinsoku w:val="0"/>
        <w:overflowPunct w:val="0"/>
        <w:ind w:left="212" w:right="406"/>
      </w:pPr>
      <w:r>
        <w:t>The Coroners Court of Victoria (CCOV) is committed to enabling the community to provide feedback on its services and processes. CCOV understands the impact coronial investigations may have on family and friends who have lost a loved one</w:t>
      </w:r>
      <w:r w:rsidR="37BBBAEC">
        <w:t>, and other stakeholders</w:t>
      </w:r>
      <w:r>
        <w:t>. We value your feedback and use it to continually improve our services and the experiences of people who come into contact with CCOV.</w:t>
      </w:r>
    </w:p>
    <w:p w14:paraId="0D5ED8B1" w14:textId="77777777" w:rsidR="00D43D1A" w:rsidRDefault="00D43D1A">
      <w:pPr>
        <w:pStyle w:val="BodyText"/>
        <w:kinsoku w:val="0"/>
        <w:overflowPunct w:val="0"/>
        <w:spacing w:before="4"/>
        <w:rPr>
          <w:sz w:val="26"/>
          <w:szCs w:val="26"/>
        </w:rPr>
      </w:pPr>
    </w:p>
    <w:p w14:paraId="0AABB274" w14:textId="77777777" w:rsidR="00D43D1A" w:rsidRDefault="007D0B2C">
      <w:pPr>
        <w:pStyle w:val="Heading2"/>
        <w:kinsoku w:val="0"/>
        <w:overflowPunct w:val="0"/>
        <w:ind w:left="212"/>
        <w:rPr>
          <w:color w:val="00002C"/>
        </w:rPr>
      </w:pPr>
      <w:r>
        <w:rPr>
          <w:color w:val="00002C"/>
        </w:rPr>
        <w:t>Purpose</w:t>
      </w:r>
    </w:p>
    <w:p w14:paraId="77E9CFCC" w14:textId="77777777" w:rsidR="00D43D1A" w:rsidRDefault="00D43D1A">
      <w:pPr>
        <w:pStyle w:val="BodyText"/>
        <w:kinsoku w:val="0"/>
        <w:overflowPunct w:val="0"/>
        <w:spacing w:before="9"/>
        <w:rPr>
          <w:b/>
          <w:bCs/>
          <w:sz w:val="21"/>
          <w:szCs w:val="21"/>
        </w:rPr>
      </w:pPr>
    </w:p>
    <w:p w14:paraId="5FD5C622" w14:textId="77777777" w:rsidR="00D43D1A" w:rsidRDefault="007D0B2C">
      <w:pPr>
        <w:pStyle w:val="BodyText"/>
        <w:kinsoku w:val="0"/>
        <w:overflowPunct w:val="0"/>
        <w:ind w:left="212"/>
      </w:pPr>
      <w:r>
        <w:t>The purpose of the CCOV Feedback and Complaints Policy (Policy) is to provide a framework for how feedback, compliments and complaints are handled by CCOV.</w:t>
      </w:r>
    </w:p>
    <w:p w14:paraId="271EFE77" w14:textId="77777777" w:rsidR="00D43D1A" w:rsidRDefault="00D43D1A">
      <w:pPr>
        <w:pStyle w:val="BodyText"/>
        <w:kinsoku w:val="0"/>
        <w:overflowPunct w:val="0"/>
        <w:spacing w:before="3"/>
        <w:rPr>
          <w:sz w:val="17"/>
          <w:szCs w:val="17"/>
        </w:rPr>
      </w:pPr>
    </w:p>
    <w:p w14:paraId="6B14D539" w14:textId="77777777" w:rsidR="00D43D1A" w:rsidRDefault="007D0B2C">
      <w:pPr>
        <w:pStyle w:val="BodyText"/>
        <w:kinsoku w:val="0"/>
        <w:overflowPunct w:val="0"/>
        <w:spacing w:before="1"/>
        <w:ind w:left="212"/>
      </w:pPr>
      <w:r>
        <w:t>This policy aims to:</w:t>
      </w:r>
    </w:p>
    <w:p w14:paraId="1944DC2D" w14:textId="77777777" w:rsidR="00D43D1A" w:rsidRDefault="00D43D1A">
      <w:pPr>
        <w:pStyle w:val="BodyText"/>
        <w:kinsoku w:val="0"/>
        <w:overflowPunct w:val="0"/>
        <w:spacing w:before="4"/>
        <w:rPr>
          <w:sz w:val="17"/>
          <w:szCs w:val="17"/>
        </w:rPr>
      </w:pPr>
    </w:p>
    <w:p w14:paraId="01BF768E" w14:textId="77777777" w:rsidR="00D43D1A" w:rsidRDefault="007D0B2C">
      <w:pPr>
        <w:pStyle w:val="ListParagraph"/>
        <w:numPr>
          <w:ilvl w:val="0"/>
          <w:numId w:val="4"/>
        </w:numPr>
        <w:tabs>
          <w:tab w:val="left" w:pos="338"/>
        </w:tabs>
        <w:kinsoku w:val="0"/>
        <w:overflowPunct w:val="0"/>
        <w:ind w:right="1136" w:firstLine="0"/>
        <w:rPr>
          <w:sz w:val="20"/>
          <w:szCs w:val="20"/>
        </w:rPr>
      </w:pPr>
      <w:r>
        <w:rPr>
          <w:sz w:val="20"/>
          <w:szCs w:val="20"/>
        </w:rPr>
        <w:t>ensure clients can easily access an effective process where complaints about CCOV’s services, administrative staff or facilities are investigated and resolved in a fair, impartial and timely</w:t>
      </w:r>
      <w:r>
        <w:rPr>
          <w:spacing w:val="-27"/>
          <w:sz w:val="20"/>
          <w:szCs w:val="20"/>
        </w:rPr>
        <w:t xml:space="preserve"> </w:t>
      </w:r>
      <w:r>
        <w:rPr>
          <w:sz w:val="20"/>
          <w:szCs w:val="20"/>
        </w:rPr>
        <w:t>manner;</w:t>
      </w:r>
    </w:p>
    <w:p w14:paraId="2933CEA6" w14:textId="77777777" w:rsidR="00D43D1A" w:rsidRDefault="00D43D1A">
      <w:pPr>
        <w:pStyle w:val="BodyText"/>
        <w:kinsoku w:val="0"/>
        <w:overflowPunct w:val="0"/>
        <w:spacing w:before="3"/>
        <w:rPr>
          <w:sz w:val="17"/>
          <w:szCs w:val="17"/>
        </w:rPr>
      </w:pPr>
    </w:p>
    <w:p w14:paraId="438B7E77" w14:textId="77777777" w:rsidR="00D43D1A" w:rsidRDefault="007D0B2C">
      <w:pPr>
        <w:pStyle w:val="ListParagraph"/>
        <w:numPr>
          <w:ilvl w:val="0"/>
          <w:numId w:val="4"/>
        </w:numPr>
        <w:tabs>
          <w:tab w:val="left" w:pos="338"/>
        </w:tabs>
        <w:kinsoku w:val="0"/>
        <w:overflowPunct w:val="0"/>
        <w:spacing w:before="1"/>
        <w:ind w:right="222" w:firstLine="0"/>
        <w:rPr>
          <w:sz w:val="20"/>
          <w:szCs w:val="20"/>
        </w:rPr>
      </w:pPr>
      <w:r>
        <w:rPr>
          <w:sz w:val="20"/>
          <w:szCs w:val="20"/>
        </w:rPr>
        <w:t>ensure that CCOV consistently captures and records client feedback incorporating complaints,</w:t>
      </w:r>
      <w:r>
        <w:rPr>
          <w:spacing w:val="-25"/>
          <w:sz w:val="20"/>
          <w:szCs w:val="20"/>
        </w:rPr>
        <w:t xml:space="preserve"> </w:t>
      </w:r>
      <w:r>
        <w:rPr>
          <w:sz w:val="20"/>
          <w:szCs w:val="20"/>
        </w:rPr>
        <w:t>suggestions and opinions, as part of ongoing business review and improvement;</w:t>
      </w:r>
      <w:r>
        <w:rPr>
          <w:spacing w:val="-23"/>
          <w:sz w:val="20"/>
          <w:szCs w:val="20"/>
        </w:rPr>
        <w:t xml:space="preserve"> </w:t>
      </w:r>
      <w:r>
        <w:rPr>
          <w:sz w:val="20"/>
          <w:szCs w:val="20"/>
        </w:rPr>
        <w:t>and</w:t>
      </w:r>
    </w:p>
    <w:p w14:paraId="597F62A3" w14:textId="77777777" w:rsidR="00D43D1A" w:rsidRDefault="00D43D1A">
      <w:pPr>
        <w:pStyle w:val="BodyText"/>
        <w:kinsoku w:val="0"/>
        <w:overflowPunct w:val="0"/>
        <w:spacing w:before="4"/>
        <w:rPr>
          <w:sz w:val="17"/>
          <w:szCs w:val="17"/>
        </w:rPr>
      </w:pPr>
    </w:p>
    <w:p w14:paraId="06F7E507" w14:textId="77777777" w:rsidR="00D43D1A" w:rsidRDefault="007D0B2C">
      <w:pPr>
        <w:pStyle w:val="ListParagraph"/>
        <w:numPr>
          <w:ilvl w:val="0"/>
          <w:numId w:val="4"/>
        </w:numPr>
        <w:tabs>
          <w:tab w:val="left" w:pos="338"/>
        </w:tabs>
        <w:kinsoku w:val="0"/>
        <w:overflowPunct w:val="0"/>
        <w:ind w:left="337" w:hanging="125"/>
        <w:rPr>
          <w:sz w:val="20"/>
          <w:szCs w:val="20"/>
        </w:rPr>
      </w:pPr>
      <w:r>
        <w:rPr>
          <w:sz w:val="20"/>
          <w:szCs w:val="20"/>
        </w:rPr>
        <w:t>prevent complaints escalating by handling them</w:t>
      </w:r>
      <w:r>
        <w:rPr>
          <w:spacing w:val="-21"/>
          <w:sz w:val="20"/>
          <w:szCs w:val="20"/>
        </w:rPr>
        <w:t xml:space="preserve"> </w:t>
      </w:r>
      <w:r>
        <w:rPr>
          <w:sz w:val="20"/>
          <w:szCs w:val="20"/>
        </w:rPr>
        <w:t>effectively.</w:t>
      </w:r>
    </w:p>
    <w:p w14:paraId="6F1A00E7" w14:textId="77777777" w:rsidR="00D43D1A" w:rsidRDefault="00D43D1A">
      <w:pPr>
        <w:pStyle w:val="BodyText"/>
        <w:kinsoku w:val="0"/>
        <w:overflowPunct w:val="0"/>
      </w:pPr>
    </w:p>
    <w:p w14:paraId="53A18312" w14:textId="77777777" w:rsidR="00D43D1A" w:rsidRDefault="00D43D1A">
      <w:pPr>
        <w:pStyle w:val="BodyText"/>
        <w:kinsoku w:val="0"/>
        <w:overflowPunct w:val="0"/>
      </w:pPr>
    </w:p>
    <w:p w14:paraId="762E2BC4" w14:textId="77777777" w:rsidR="00D43D1A" w:rsidRDefault="00D43D1A">
      <w:pPr>
        <w:pStyle w:val="BodyText"/>
        <w:kinsoku w:val="0"/>
        <w:overflowPunct w:val="0"/>
      </w:pPr>
    </w:p>
    <w:p w14:paraId="6452036C" w14:textId="77777777" w:rsidR="00D43D1A" w:rsidRDefault="00D43D1A">
      <w:pPr>
        <w:pStyle w:val="BodyText"/>
        <w:kinsoku w:val="0"/>
        <w:overflowPunct w:val="0"/>
      </w:pPr>
    </w:p>
    <w:p w14:paraId="395A44F0" w14:textId="77777777" w:rsidR="00D43D1A" w:rsidRDefault="00D43D1A">
      <w:pPr>
        <w:pStyle w:val="BodyText"/>
        <w:kinsoku w:val="0"/>
        <w:overflowPunct w:val="0"/>
      </w:pPr>
    </w:p>
    <w:p w14:paraId="57138AF2" w14:textId="77777777" w:rsidR="00D43D1A" w:rsidRDefault="00D43D1A">
      <w:pPr>
        <w:pStyle w:val="BodyText"/>
        <w:kinsoku w:val="0"/>
        <w:overflowPunct w:val="0"/>
      </w:pPr>
    </w:p>
    <w:p w14:paraId="23C64500" w14:textId="77777777" w:rsidR="00D43D1A" w:rsidRDefault="00D43D1A">
      <w:pPr>
        <w:pStyle w:val="BodyText"/>
        <w:kinsoku w:val="0"/>
        <w:overflowPunct w:val="0"/>
      </w:pPr>
    </w:p>
    <w:p w14:paraId="0851D7BC" w14:textId="77777777" w:rsidR="00D43D1A" w:rsidRDefault="00D43D1A">
      <w:pPr>
        <w:pStyle w:val="BodyText"/>
        <w:kinsoku w:val="0"/>
        <w:overflowPunct w:val="0"/>
      </w:pPr>
    </w:p>
    <w:p w14:paraId="46CE0CC1" w14:textId="77777777" w:rsidR="00D43D1A" w:rsidRDefault="00D43D1A">
      <w:pPr>
        <w:pStyle w:val="BodyText"/>
        <w:kinsoku w:val="0"/>
        <w:overflowPunct w:val="0"/>
      </w:pPr>
    </w:p>
    <w:p w14:paraId="69CC3090" w14:textId="77777777" w:rsidR="00D43D1A" w:rsidRDefault="00D43D1A">
      <w:pPr>
        <w:pStyle w:val="BodyText"/>
        <w:kinsoku w:val="0"/>
        <w:overflowPunct w:val="0"/>
      </w:pPr>
    </w:p>
    <w:p w14:paraId="596FE618" w14:textId="77777777" w:rsidR="00D43D1A" w:rsidRDefault="00D43D1A">
      <w:pPr>
        <w:pStyle w:val="BodyText"/>
        <w:kinsoku w:val="0"/>
        <w:overflowPunct w:val="0"/>
      </w:pPr>
    </w:p>
    <w:p w14:paraId="34DB0222" w14:textId="77777777" w:rsidR="00D43D1A" w:rsidRDefault="00D43D1A">
      <w:pPr>
        <w:pStyle w:val="BodyText"/>
        <w:kinsoku w:val="0"/>
        <w:overflowPunct w:val="0"/>
      </w:pPr>
    </w:p>
    <w:p w14:paraId="50ED9CE8" w14:textId="77777777" w:rsidR="00D43D1A" w:rsidRDefault="00D43D1A">
      <w:pPr>
        <w:pStyle w:val="BodyText"/>
        <w:kinsoku w:val="0"/>
        <w:overflowPunct w:val="0"/>
        <w:spacing w:before="8"/>
        <w:rPr>
          <w:sz w:val="24"/>
          <w:szCs w:val="24"/>
        </w:rPr>
      </w:pPr>
    </w:p>
    <w:p w14:paraId="46A93FDB" w14:textId="77777777" w:rsidR="00D43D1A" w:rsidRDefault="007D0B2C">
      <w:pPr>
        <w:pStyle w:val="BodyText"/>
        <w:kinsoku w:val="0"/>
        <w:overflowPunct w:val="0"/>
        <w:spacing w:before="93" w:line="224" w:lineRule="exact"/>
        <w:ind w:right="149"/>
        <w:jc w:val="right"/>
        <w:rPr>
          <w:w w:val="99"/>
        </w:rPr>
      </w:pPr>
      <w:r>
        <w:rPr>
          <w:w w:val="99"/>
        </w:rPr>
        <w:t>1</w:t>
      </w:r>
    </w:p>
    <w:p w14:paraId="66038AA6" w14:textId="77777777" w:rsidR="00D43D1A" w:rsidRDefault="007D0B2C">
      <w:pPr>
        <w:pStyle w:val="BodyText"/>
        <w:tabs>
          <w:tab w:val="left" w:pos="7417"/>
        </w:tabs>
        <w:kinsoku w:val="0"/>
        <w:overflowPunct w:val="0"/>
        <w:spacing w:line="178" w:lineRule="exact"/>
        <w:ind w:right="109"/>
        <w:jc w:val="right"/>
        <w:rPr>
          <w:b/>
          <w:bCs/>
          <w:color w:val="C4412B"/>
          <w:spacing w:val="-1"/>
          <w:sz w:val="16"/>
          <w:szCs w:val="16"/>
        </w:rPr>
      </w:pPr>
      <w:r>
        <w:rPr>
          <w:b/>
          <w:bCs/>
          <w:color w:val="122A4B"/>
          <w:sz w:val="16"/>
          <w:szCs w:val="16"/>
        </w:rPr>
        <w:t>TRIM</w:t>
      </w:r>
      <w:r>
        <w:rPr>
          <w:b/>
          <w:bCs/>
          <w:color w:val="122A4B"/>
          <w:spacing w:val="-2"/>
          <w:sz w:val="16"/>
          <w:szCs w:val="16"/>
        </w:rPr>
        <w:t xml:space="preserve"> </w:t>
      </w:r>
      <w:r>
        <w:rPr>
          <w:b/>
          <w:bCs/>
          <w:color w:val="122A4B"/>
          <w:sz w:val="16"/>
          <w:szCs w:val="16"/>
        </w:rPr>
        <w:t>ID: CD/19/10573</w:t>
      </w:r>
      <w:r>
        <w:rPr>
          <w:b/>
          <w:bCs/>
          <w:color w:val="122A4B"/>
          <w:sz w:val="16"/>
          <w:szCs w:val="16"/>
        </w:rPr>
        <w:tab/>
      </w:r>
      <w:hyperlink r:id="rId9" w:history="1">
        <w:r>
          <w:rPr>
            <w:b/>
            <w:bCs/>
            <w:color w:val="C4412B"/>
            <w:spacing w:val="-1"/>
            <w:sz w:val="16"/>
            <w:szCs w:val="16"/>
          </w:rPr>
          <w:t>www.coronerscourt.vic.gov.au</w:t>
        </w:r>
      </w:hyperlink>
    </w:p>
    <w:p w14:paraId="30EAF732" w14:textId="77777777" w:rsidR="00D43D1A" w:rsidRDefault="00D43D1A">
      <w:pPr>
        <w:pStyle w:val="BodyText"/>
        <w:tabs>
          <w:tab w:val="left" w:pos="7417"/>
        </w:tabs>
        <w:kinsoku w:val="0"/>
        <w:overflowPunct w:val="0"/>
        <w:spacing w:line="178" w:lineRule="exact"/>
        <w:ind w:right="109"/>
        <w:jc w:val="right"/>
        <w:rPr>
          <w:b/>
          <w:bCs/>
          <w:color w:val="C4412B"/>
          <w:spacing w:val="-1"/>
          <w:sz w:val="16"/>
          <w:szCs w:val="16"/>
        </w:rPr>
        <w:sectPr w:rsidR="00D43D1A">
          <w:type w:val="continuous"/>
          <w:pgSz w:w="11900" w:h="16850"/>
          <w:pgMar w:top="1080" w:right="960" w:bottom="280" w:left="920" w:header="720" w:footer="720" w:gutter="0"/>
          <w:cols w:space="720"/>
          <w:noEndnote/>
        </w:sectPr>
      </w:pPr>
    </w:p>
    <w:p w14:paraId="4119FA6D" w14:textId="77777777" w:rsidR="00D43D1A" w:rsidRDefault="0008096A">
      <w:pPr>
        <w:pStyle w:val="Heading1"/>
        <w:kinsoku w:val="0"/>
        <w:overflowPunct w:val="0"/>
        <w:rPr>
          <w:color w:val="C4412B"/>
        </w:rPr>
      </w:pPr>
      <w:r>
        <w:rPr>
          <w:noProof/>
        </w:rPr>
        <w:lastRenderedPageBreak/>
        <w:pict w14:anchorId="533E3E37">
          <v:rect id="_x0000_s1027" style="position:absolute;left:0;text-align:left;margin-left:.9pt;margin-top:1.65pt;width:593pt;height:839pt;z-index:-251658752;mso-position-horizontal-relative:page;mso-position-vertical-relative:page" o:allowincell="f" filled="f" stroked="f">
            <v:textbox inset="0,0,0,0">
              <w:txbxContent>
                <w:p w14:paraId="6A61F2FB" w14:textId="77777777" w:rsidR="00D43D1A" w:rsidRDefault="0008096A">
                  <w:pPr>
                    <w:widowControl/>
                    <w:autoSpaceDE/>
                    <w:autoSpaceDN/>
                    <w:adjustRightInd/>
                    <w:spacing w:line="16780" w:lineRule="atLeast"/>
                    <w:rPr>
                      <w:rFonts w:ascii="Times New Roman" w:hAnsi="Times New Roman" w:cs="Times New Roman"/>
                    </w:rPr>
                  </w:pPr>
                  <w:r>
                    <w:rPr>
                      <w:rFonts w:ascii="Times New Roman" w:hAnsi="Times New Roman" w:cs="Times New Roman"/>
                      <w:b/>
                      <w:bCs/>
                    </w:rPr>
                    <w:pict w14:anchorId="7EB19FEE">
                      <v:shape id="_x0000_i1028" type="#_x0000_t75" style="width:593.25pt;height:838.5pt">
                        <v:imagedata r:id="rId8" o:title=""/>
                      </v:shape>
                    </w:pict>
                  </w:r>
                </w:p>
                <w:p w14:paraId="4AB387E9" w14:textId="77777777" w:rsidR="00D43D1A" w:rsidRDefault="00D43D1A">
                  <w:pPr>
                    <w:rPr>
                      <w:rFonts w:ascii="Times New Roman" w:hAnsi="Times New Roman" w:cs="Times New Roman"/>
                    </w:rPr>
                  </w:pPr>
                </w:p>
              </w:txbxContent>
            </v:textbox>
            <w10:wrap anchorx="page" anchory="page"/>
          </v:rect>
        </w:pict>
      </w:r>
      <w:r w:rsidR="007D0B2C">
        <w:rPr>
          <w:color w:val="C4412B"/>
        </w:rPr>
        <w:t>Feedback and Complaints Policy</w:t>
      </w:r>
    </w:p>
    <w:p w14:paraId="1CA90975" w14:textId="77777777" w:rsidR="00D43D1A" w:rsidRDefault="00D43D1A">
      <w:pPr>
        <w:pStyle w:val="BodyText"/>
        <w:kinsoku w:val="0"/>
        <w:overflowPunct w:val="0"/>
        <w:rPr>
          <w:b/>
          <w:bCs/>
        </w:rPr>
      </w:pPr>
    </w:p>
    <w:p w14:paraId="1BDC8986" w14:textId="77777777" w:rsidR="00D43D1A" w:rsidRDefault="00D43D1A">
      <w:pPr>
        <w:pStyle w:val="BodyText"/>
        <w:kinsoku w:val="0"/>
        <w:overflowPunct w:val="0"/>
        <w:rPr>
          <w:b/>
          <w:bCs/>
        </w:rPr>
      </w:pPr>
    </w:p>
    <w:p w14:paraId="7694A01C" w14:textId="77777777" w:rsidR="00D43D1A" w:rsidRDefault="00D43D1A">
      <w:pPr>
        <w:pStyle w:val="BodyText"/>
        <w:kinsoku w:val="0"/>
        <w:overflowPunct w:val="0"/>
        <w:rPr>
          <w:b/>
          <w:bCs/>
        </w:rPr>
      </w:pPr>
    </w:p>
    <w:p w14:paraId="3ECF487C" w14:textId="77777777" w:rsidR="00D43D1A" w:rsidRDefault="00D43D1A">
      <w:pPr>
        <w:pStyle w:val="BodyText"/>
        <w:kinsoku w:val="0"/>
        <w:overflowPunct w:val="0"/>
        <w:rPr>
          <w:b/>
          <w:bCs/>
        </w:rPr>
      </w:pPr>
    </w:p>
    <w:p w14:paraId="311C8FB2" w14:textId="77777777" w:rsidR="00D43D1A" w:rsidRDefault="00D43D1A">
      <w:pPr>
        <w:pStyle w:val="BodyText"/>
        <w:kinsoku w:val="0"/>
        <w:overflowPunct w:val="0"/>
        <w:spacing w:before="4"/>
        <w:rPr>
          <w:b/>
          <w:bCs/>
          <w:sz w:val="29"/>
          <w:szCs w:val="29"/>
        </w:rPr>
      </w:pPr>
    </w:p>
    <w:p w14:paraId="2FC1608E" w14:textId="77777777" w:rsidR="00D43D1A" w:rsidRDefault="007D0B2C">
      <w:pPr>
        <w:pStyle w:val="Heading2"/>
        <w:kinsoku w:val="0"/>
        <w:overflowPunct w:val="0"/>
        <w:spacing w:before="93"/>
        <w:rPr>
          <w:color w:val="00002C"/>
        </w:rPr>
      </w:pPr>
      <w:r>
        <w:rPr>
          <w:color w:val="00002C"/>
        </w:rPr>
        <w:t>Scope</w:t>
      </w:r>
    </w:p>
    <w:p w14:paraId="28A1E69A" w14:textId="77777777" w:rsidR="00D43D1A" w:rsidRDefault="00D43D1A">
      <w:pPr>
        <w:pStyle w:val="BodyText"/>
        <w:kinsoku w:val="0"/>
        <w:overflowPunct w:val="0"/>
        <w:spacing w:before="9"/>
        <w:rPr>
          <w:b/>
          <w:bCs/>
          <w:sz w:val="21"/>
          <w:szCs w:val="21"/>
        </w:rPr>
      </w:pPr>
    </w:p>
    <w:p w14:paraId="66187291" w14:textId="77777777" w:rsidR="00D43D1A" w:rsidRDefault="007D0B2C">
      <w:pPr>
        <w:pStyle w:val="BodyText"/>
        <w:kinsoku w:val="0"/>
        <w:overflowPunct w:val="0"/>
        <w:ind w:left="172"/>
      </w:pPr>
      <w:r>
        <w:t>Types of feedback and complaints that the Policy covers includes:</w:t>
      </w:r>
    </w:p>
    <w:p w14:paraId="52F00F99" w14:textId="77777777" w:rsidR="00D43D1A" w:rsidRDefault="00D43D1A">
      <w:pPr>
        <w:pStyle w:val="BodyText"/>
        <w:kinsoku w:val="0"/>
        <w:overflowPunct w:val="0"/>
        <w:spacing w:before="4"/>
        <w:rPr>
          <w:sz w:val="17"/>
          <w:szCs w:val="17"/>
        </w:rPr>
      </w:pPr>
    </w:p>
    <w:p w14:paraId="5E934223" w14:textId="77777777" w:rsidR="00D43D1A" w:rsidRDefault="007D0B2C">
      <w:pPr>
        <w:pStyle w:val="ListParagraph"/>
        <w:numPr>
          <w:ilvl w:val="0"/>
          <w:numId w:val="3"/>
        </w:numPr>
        <w:tabs>
          <w:tab w:val="left" w:pos="534"/>
        </w:tabs>
        <w:kinsoku w:val="0"/>
        <w:overflowPunct w:val="0"/>
        <w:spacing w:line="245" w:lineRule="exact"/>
        <w:rPr>
          <w:sz w:val="20"/>
          <w:szCs w:val="20"/>
        </w:rPr>
      </w:pPr>
      <w:r>
        <w:rPr>
          <w:sz w:val="20"/>
          <w:szCs w:val="20"/>
        </w:rPr>
        <w:t>conduct of all Court</w:t>
      </w:r>
      <w:r>
        <w:rPr>
          <w:spacing w:val="-11"/>
          <w:sz w:val="20"/>
          <w:szCs w:val="20"/>
        </w:rPr>
        <w:t xml:space="preserve"> </w:t>
      </w:r>
      <w:r>
        <w:rPr>
          <w:sz w:val="20"/>
          <w:szCs w:val="20"/>
        </w:rPr>
        <w:t>employees;</w:t>
      </w:r>
    </w:p>
    <w:p w14:paraId="525D2596" w14:textId="77777777" w:rsidR="00D43D1A" w:rsidRDefault="007D0B2C">
      <w:pPr>
        <w:pStyle w:val="ListParagraph"/>
        <w:numPr>
          <w:ilvl w:val="0"/>
          <w:numId w:val="3"/>
        </w:numPr>
        <w:tabs>
          <w:tab w:val="left" w:pos="534"/>
        </w:tabs>
        <w:kinsoku w:val="0"/>
        <w:overflowPunct w:val="0"/>
        <w:spacing w:line="244" w:lineRule="exact"/>
        <w:rPr>
          <w:sz w:val="20"/>
          <w:szCs w:val="20"/>
        </w:rPr>
      </w:pPr>
      <w:r>
        <w:rPr>
          <w:sz w:val="20"/>
          <w:szCs w:val="20"/>
        </w:rPr>
        <w:t>Court facilities and publication of</w:t>
      </w:r>
      <w:r>
        <w:rPr>
          <w:spacing w:val="-15"/>
          <w:sz w:val="20"/>
          <w:szCs w:val="20"/>
        </w:rPr>
        <w:t xml:space="preserve"> </w:t>
      </w:r>
      <w:r>
        <w:rPr>
          <w:sz w:val="20"/>
          <w:szCs w:val="20"/>
        </w:rPr>
        <w:t>information;</w:t>
      </w:r>
    </w:p>
    <w:p w14:paraId="5A77C268" w14:textId="77777777" w:rsidR="00D43D1A" w:rsidRDefault="007D0B2C">
      <w:pPr>
        <w:pStyle w:val="ListParagraph"/>
        <w:numPr>
          <w:ilvl w:val="0"/>
          <w:numId w:val="3"/>
        </w:numPr>
        <w:tabs>
          <w:tab w:val="left" w:pos="534"/>
        </w:tabs>
        <w:kinsoku w:val="0"/>
        <w:overflowPunct w:val="0"/>
        <w:spacing w:line="244" w:lineRule="exact"/>
        <w:rPr>
          <w:sz w:val="20"/>
          <w:szCs w:val="20"/>
        </w:rPr>
      </w:pPr>
      <w:r>
        <w:rPr>
          <w:sz w:val="20"/>
          <w:szCs w:val="20"/>
        </w:rPr>
        <w:t>all administration</w:t>
      </w:r>
      <w:r>
        <w:rPr>
          <w:spacing w:val="-11"/>
          <w:sz w:val="20"/>
          <w:szCs w:val="20"/>
        </w:rPr>
        <w:t xml:space="preserve"> </w:t>
      </w:r>
      <w:r>
        <w:rPr>
          <w:sz w:val="20"/>
          <w:szCs w:val="20"/>
        </w:rPr>
        <w:t>activities.</w:t>
      </w:r>
    </w:p>
    <w:p w14:paraId="3F6A0498" w14:textId="77777777" w:rsidR="00D43D1A" w:rsidRDefault="007D0B2C">
      <w:pPr>
        <w:pStyle w:val="BodyText"/>
        <w:kinsoku w:val="0"/>
        <w:overflowPunct w:val="0"/>
        <w:spacing w:before="197"/>
        <w:ind w:left="172"/>
      </w:pPr>
      <w:r>
        <w:t>This policy applies to all staff and third party contractors carrying our services on the CCOV’s behalf.</w:t>
      </w:r>
    </w:p>
    <w:p w14:paraId="613F1BE0" w14:textId="77777777" w:rsidR="00D43D1A" w:rsidRDefault="00D43D1A">
      <w:pPr>
        <w:pStyle w:val="BodyText"/>
        <w:kinsoku w:val="0"/>
        <w:overflowPunct w:val="0"/>
        <w:spacing w:before="3"/>
        <w:rPr>
          <w:sz w:val="26"/>
          <w:szCs w:val="26"/>
        </w:rPr>
      </w:pPr>
    </w:p>
    <w:p w14:paraId="4D1D465A" w14:textId="77777777" w:rsidR="00D43D1A" w:rsidRDefault="007D0B2C">
      <w:pPr>
        <w:pStyle w:val="Heading2"/>
        <w:kinsoku w:val="0"/>
        <w:overflowPunct w:val="0"/>
        <w:spacing w:before="1"/>
        <w:rPr>
          <w:color w:val="00002C"/>
        </w:rPr>
      </w:pPr>
      <w:r>
        <w:rPr>
          <w:color w:val="00002C"/>
        </w:rPr>
        <w:t>Legal Framework</w:t>
      </w:r>
    </w:p>
    <w:p w14:paraId="7720CCB3" w14:textId="77777777" w:rsidR="00D43D1A" w:rsidRDefault="00D43D1A">
      <w:pPr>
        <w:pStyle w:val="BodyText"/>
        <w:kinsoku w:val="0"/>
        <w:overflowPunct w:val="0"/>
        <w:spacing w:before="10"/>
        <w:rPr>
          <w:b/>
          <w:bCs/>
          <w:sz w:val="21"/>
          <w:szCs w:val="21"/>
        </w:rPr>
      </w:pPr>
    </w:p>
    <w:p w14:paraId="4059DF58" w14:textId="77777777" w:rsidR="00D43D1A" w:rsidRDefault="007D0B2C">
      <w:pPr>
        <w:pStyle w:val="BodyText"/>
        <w:kinsoku w:val="0"/>
        <w:overflowPunct w:val="0"/>
        <w:ind w:left="172" w:right="233"/>
      </w:pPr>
      <w:r>
        <w:t>CCOV is established under the Coroners Act 2008 and has responsibilities for responding to complaints made by the public and other stakeholders.</w:t>
      </w:r>
    </w:p>
    <w:p w14:paraId="52DA1799" w14:textId="77777777" w:rsidR="00D43D1A" w:rsidRDefault="00D43D1A">
      <w:pPr>
        <w:pStyle w:val="BodyText"/>
        <w:kinsoku w:val="0"/>
        <w:overflowPunct w:val="0"/>
        <w:spacing w:before="3"/>
        <w:rPr>
          <w:sz w:val="17"/>
          <w:szCs w:val="17"/>
        </w:rPr>
      </w:pPr>
    </w:p>
    <w:p w14:paraId="13C82040" w14:textId="77777777" w:rsidR="00D43D1A" w:rsidRDefault="007D0B2C">
      <w:pPr>
        <w:pStyle w:val="BodyText"/>
        <w:kinsoku w:val="0"/>
        <w:overflowPunct w:val="0"/>
        <w:spacing w:before="1"/>
        <w:ind w:left="172"/>
      </w:pPr>
      <w:r>
        <w:t>Feedback, compliments and complaints usually include personal information about the complainant or their family, the subject of the complaint and in some instances, third parties. The content of all complaints is kept confidential. CCOV receives, records and manages complaints in accordance with the Privacy and Data Protection Act 2014.</w:t>
      </w:r>
    </w:p>
    <w:p w14:paraId="7F89FEA7" w14:textId="77777777" w:rsidR="00D43D1A" w:rsidRDefault="00D43D1A">
      <w:pPr>
        <w:pStyle w:val="BodyText"/>
        <w:kinsoku w:val="0"/>
        <w:overflowPunct w:val="0"/>
        <w:spacing w:before="4"/>
        <w:rPr>
          <w:sz w:val="17"/>
          <w:szCs w:val="17"/>
        </w:rPr>
      </w:pPr>
    </w:p>
    <w:p w14:paraId="0F20784F" w14:textId="0822B862" w:rsidR="00D43D1A" w:rsidRPr="00DD7FB8" w:rsidRDefault="202A01C9" w:rsidP="25A7E3D5">
      <w:pPr>
        <w:pStyle w:val="Heading2"/>
        <w:tabs>
          <w:tab w:val="left" w:pos="907"/>
          <w:tab w:val="num" w:pos="794"/>
        </w:tabs>
        <w:kinsoku w:val="0"/>
        <w:overflowPunct w:val="0"/>
        <w:spacing w:before="200" w:after="60"/>
        <w:rPr>
          <w:rFonts w:eastAsia="Arial"/>
          <w:sz w:val="28"/>
          <w:szCs w:val="28"/>
        </w:rPr>
      </w:pPr>
      <w:r w:rsidRPr="25A7E3D5">
        <w:rPr>
          <w:rFonts w:eastAsia="Arial"/>
          <w:color w:val="003366"/>
          <w:sz w:val="28"/>
          <w:szCs w:val="28"/>
        </w:rPr>
        <w:t xml:space="preserve"> </w:t>
      </w:r>
      <w:r w:rsidRPr="00DD7FB8">
        <w:rPr>
          <w:rFonts w:eastAsia="Arial"/>
        </w:rPr>
        <w:t>Complaints about the conduct of a coroner</w:t>
      </w:r>
    </w:p>
    <w:p w14:paraId="32D7061F" w14:textId="649CD4D3" w:rsidR="00D43D1A" w:rsidRPr="00593BCB" w:rsidRDefault="202A01C9" w:rsidP="00DD7FB8">
      <w:pPr>
        <w:pStyle w:val="BodyText"/>
        <w:spacing w:before="120" w:after="120"/>
        <w:ind w:left="284"/>
        <w:rPr>
          <w:rFonts w:eastAsia="Arial"/>
          <w:color w:val="000000"/>
        </w:rPr>
      </w:pPr>
      <w:r w:rsidRPr="00593BCB">
        <w:rPr>
          <w:rFonts w:eastAsia="Arial"/>
          <w:color w:val="000000"/>
        </w:rPr>
        <w:t>This policy</w:t>
      </w:r>
      <w:r w:rsidRPr="00593BCB">
        <w:rPr>
          <w:rFonts w:eastAsia="Arial"/>
          <w:b/>
          <w:bCs/>
          <w:color w:val="000000"/>
        </w:rPr>
        <w:t xml:space="preserve"> </w:t>
      </w:r>
      <w:r w:rsidRPr="00593BCB">
        <w:rPr>
          <w:rFonts w:eastAsia="Arial"/>
          <w:color w:val="000000"/>
        </w:rPr>
        <w:t xml:space="preserve">does not cover complaints in relation to the conduct of a coroner. Complaints about the conduct or capacity of a coroner should be referred to the Judicial Commission as per section 7(1) of the </w:t>
      </w:r>
      <w:r w:rsidRPr="00593BCB">
        <w:rPr>
          <w:rFonts w:eastAsia="Arial"/>
          <w:i/>
          <w:iCs/>
          <w:color w:val="000000"/>
        </w:rPr>
        <w:t>Judicial Commission of Victoria Act 2016</w:t>
      </w:r>
      <w:r w:rsidRPr="00593BCB">
        <w:rPr>
          <w:rFonts w:eastAsia="Arial"/>
          <w:color w:val="000000"/>
        </w:rPr>
        <w:t xml:space="preserve">. </w:t>
      </w:r>
    </w:p>
    <w:p w14:paraId="16226C00" w14:textId="0934F6BC" w:rsidR="00D43D1A" w:rsidRPr="00DD7FB8" w:rsidRDefault="202A01C9" w:rsidP="00DD7FB8">
      <w:pPr>
        <w:pStyle w:val="Heading2"/>
        <w:tabs>
          <w:tab w:val="left" w:pos="907"/>
          <w:tab w:val="num" w:pos="794"/>
        </w:tabs>
        <w:spacing w:before="200" w:after="60"/>
        <w:rPr>
          <w:rFonts w:eastAsia="Arial"/>
          <w:b w:val="0"/>
          <w:bCs w:val="0"/>
        </w:rPr>
      </w:pPr>
      <w:r w:rsidRPr="00DD7FB8">
        <w:rPr>
          <w:rFonts w:eastAsia="Arial"/>
        </w:rPr>
        <w:t>Complaints about a decision of a coroner</w:t>
      </w:r>
    </w:p>
    <w:p w14:paraId="65E148DD" w14:textId="38DBBA82" w:rsidR="00D43D1A" w:rsidRPr="00593BCB" w:rsidRDefault="202A01C9" w:rsidP="00DD7FB8">
      <w:pPr>
        <w:pStyle w:val="BodyText"/>
        <w:spacing w:before="120" w:after="120"/>
        <w:ind w:left="142"/>
        <w:rPr>
          <w:rFonts w:eastAsia="Arial"/>
          <w:color w:val="000000"/>
        </w:rPr>
      </w:pPr>
      <w:r w:rsidRPr="00593BCB">
        <w:rPr>
          <w:rFonts w:eastAsia="Arial"/>
          <w:color w:val="000000"/>
        </w:rPr>
        <w:t xml:space="preserve">CCOV cannot address concerns about a decision or finding made by a coroner. Such concerns can only be determined by a formal appeal process or, under section 77, reopening an investigation. Legal advice should be sought in relation to the appeal or reopening process. A person can institute an appeal under Part 7 of the </w:t>
      </w:r>
      <w:r w:rsidRPr="00593BCB">
        <w:rPr>
          <w:rFonts w:eastAsia="Arial"/>
          <w:i/>
          <w:iCs/>
          <w:color w:val="000000"/>
        </w:rPr>
        <w:t>Coroners Act 2008</w:t>
      </w:r>
      <w:r w:rsidRPr="00593BCB">
        <w:rPr>
          <w:rFonts w:eastAsia="Arial"/>
          <w:color w:val="000000"/>
        </w:rPr>
        <w:t>.</w:t>
      </w:r>
    </w:p>
    <w:p w14:paraId="6BFB50D7" w14:textId="58E9C516" w:rsidR="00D43D1A" w:rsidRDefault="00D43D1A">
      <w:pPr>
        <w:pStyle w:val="BodyText"/>
        <w:kinsoku w:val="0"/>
        <w:overflowPunct w:val="0"/>
        <w:ind w:left="172" w:right="233"/>
      </w:pPr>
    </w:p>
    <w:p w14:paraId="235931D5" w14:textId="77777777" w:rsidR="00D43D1A" w:rsidRDefault="00D43D1A">
      <w:pPr>
        <w:pStyle w:val="BodyText"/>
        <w:kinsoku w:val="0"/>
        <w:overflowPunct w:val="0"/>
        <w:spacing w:before="4"/>
        <w:rPr>
          <w:sz w:val="26"/>
          <w:szCs w:val="26"/>
        </w:rPr>
      </w:pPr>
    </w:p>
    <w:p w14:paraId="2FD9773F" w14:textId="77777777" w:rsidR="00D43D1A" w:rsidRDefault="007D0B2C">
      <w:pPr>
        <w:pStyle w:val="Heading2"/>
        <w:kinsoku w:val="0"/>
        <w:overflowPunct w:val="0"/>
        <w:rPr>
          <w:color w:val="00002C"/>
        </w:rPr>
      </w:pPr>
      <w:r>
        <w:rPr>
          <w:color w:val="00002C"/>
        </w:rPr>
        <w:t>Feedback channels</w:t>
      </w:r>
    </w:p>
    <w:p w14:paraId="44C06E93" w14:textId="77777777" w:rsidR="00D43D1A" w:rsidRDefault="00D43D1A">
      <w:pPr>
        <w:pStyle w:val="BodyText"/>
        <w:kinsoku w:val="0"/>
        <w:overflowPunct w:val="0"/>
        <w:spacing w:before="9"/>
        <w:rPr>
          <w:b/>
          <w:bCs/>
          <w:sz w:val="21"/>
          <w:szCs w:val="21"/>
        </w:rPr>
      </w:pPr>
    </w:p>
    <w:p w14:paraId="255ECA35" w14:textId="77777777" w:rsidR="00D43D1A" w:rsidRDefault="007D0B2C">
      <w:pPr>
        <w:pStyle w:val="BodyText"/>
        <w:kinsoku w:val="0"/>
        <w:overflowPunct w:val="0"/>
        <w:ind w:left="172"/>
      </w:pPr>
      <w:r>
        <w:t>A person can provide feedback or complaint to CCOV in a number of ways.</w:t>
      </w:r>
    </w:p>
    <w:p w14:paraId="40800DB3" w14:textId="77777777" w:rsidR="00D43D1A" w:rsidRDefault="00D43D1A">
      <w:pPr>
        <w:pStyle w:val="BodyText"/>
        <w:kinsoku w:val="0"/>
        <w:overflowPunct w:val="0"/>
        <w:spacing w:before="4"/>
        <w:rPr>
          <w:sz w:val="17"/>
          <w:szCs w:val="17"/>
        </w:rPr>
      </w:pPr>
    </w:p>
    <w:p w14:paraId="0B9A5995" w14:textId="77777777" w:rsidR="00D43D1A" w:rsidRDefault="007D0B2C">
      <w:pPr>
        <w:pStyle w:val="BodyText"/>
        <w:kinsoku w:val="0"/>
        <w:overflowPunct w:val="0"/>
        <w:ind w:left="172"/>
      </w:pPr>
      <w:r>
        <w:rPr>
          <w:b/>
          <w:bCs/>
        </w:rPr>
        <w:t xml:space="preserve">Mail: </w:t>
      </w:r>
      <w:r>
        <w:t>Feedback and Complaints Officer, Coroners Court, 65 Kavanagh Street, Southbank VIC 3006</w:t>
      </w:r>
    </w:p>
    <w:p w14:paraId="3B6B5C88" w14:textId="77777777" w:rsidR="00D43D1A" w:rsidRDefault="00D43D1A">
      <w:pPr>
        <w:pStyle w:val="BodyText"/>
        <w:kinsoku w:val="0"/>
        <w:overflowPunct w:val="0"/>
        <w:spacing w:before="3"/>
        <w:rPr>
          <w:sz w:val="17"/>
          <w:szCs w:val="17"/>
        </w:rPr>
      </w:pPr>
    </w:p>
    <w:p w14:paraId="20C9981D" w14:textId="77777777" w:rsidR="00D43D1A" w:rsidRDefault="007D0B2C">
      <w:pPr>
        <w:pStyle w:val="BodyText"/>
        <w:kinsoku w:val="0"/>
        <w:overflowPunct w:val="0"/>
        <w:spacing w:before="1"/>
        <w:ind w:left="172"/>
      </w:pPr>
      <w:r>
        <w:rPr>
          <w:b/>
          <w:bCs/>
        </w:rPr>
        <w:t xml:space="preserve">Telephone: </w:t>
      </w:r>
      <w:r>
        <w:t>1300 309 519</w:t>
      </w:r>
    </w:p>
    <w:p w14:paraId="70DD47AE" w14:textId="77777777" w:rsidR="00D43D1A" w:rsidRDefault="00D43D1A">
      <w:pPr>
        <w:pStyle w:val="BodyText"/>
        <w:kinsoku w:val="0"/>
        <w:overflowPunct w:val="0"/>
        <w:spacing w:before="4"/>
        <w:rPr>
          <w:sz w:val="17"/>
          <w:szCs w:val="17"/>
        </w:rPr>
      </w:pPr>
    </w:p>
    <w:p w14:paraId="7413D26C" w14:textId="77777777" w:rsidR="00D43D1A" w:rsidRDefault="007D0B2C">
      <w:pPr>
        <w:pStyle w:val="BodyText"/>
        <w:kinsoku w:val="0"/>
        <w:overflowPunct w:val="0"/>
        <w:ind w:left="172"/>
        <w:rPr>
          <w:color w:val="0562C1"/>
        </w:rPr>
      </w:pPr>
      <w:r>
        <w:rPr>
          <w:b/>
          <w:bCs/>
        </w:rPr>
        <w:t xml:space="preserve">Email: </w:t>
      </w:r>
      <w:hyperlink r:id="rId10" w:history="1">
        <w:r>
          <w:rPr>
            <w:color w:val="0562C1"/>
            <w:u w:val="single"/>
          </w:rPr>
          <w:t>ccovfeedback@courts.vic.gov.au</w:t>
        </w:r>
      </w:hyperlink>
    </w:p>
    <w:p w14:paraId="377C6EF3" w14:textId="77777777" w:rsidR="00D43D1A" w:rsidRDefault="00D43D1A">
      <w:pPr>
        <w:pStyle w:val="BodyText"/>
        <w:kinsoku w:val="0"/>
        <w:overflowPunct w:val="0"/>
        <w:spacing w:before="3"/>
        <w:rPr>
          <w:sz w:val="17"/>
          <w:szCs w:val="17"/>
        </w:rPr>
      </w:pPr>
    </w:p>
    <w:p w14:paraId="3BB9218A" w14:textId="77777777" w:rsidR="00D43D1A" w:rsidRDefault="007D0B2C">
      <w:pPr>
        <w:pStyle w:val="BodyText"/>
        <w:kinsoku w:val="0"/>
        <w:overflowPunct w:val="0"/>
        <w:spacing w:before="1"/>
        <w:ind w:left="172"/>
      </w:pPr>
      <w:r>
        <w:rPr>
          <w:b/>
          <w:bCs/>
        </w:rPr>
        <w:t xml:space="preserve">In person: </w:t>
      </w:r>
      <w:r>
        <w:t>Coroners Court of Victoria, 65 Kavanagh Street, Southbank VIC 3006</w:t>
      </w:r>
    </w:p>
    <w:p w14:paraId="48488CFD" w14:textId="77777777" w:rsidR="00D43D1A" w:rsidRDefault="00D43D1A">
      <w:pPr>
        <w:pStyle w:val="BodyText"/>
        <w:kinsoku w:val="0"/>
        <w:overflowPunct w:val="0"/>
        <w:spacing w:before="4"/>
        <w:rPr>
          <w:sz w:val="17"/>
          <w:szCs w:val="17"/>
        </w:rPr>
      </w:pPr>
    </w:p>
    <w:p w14:paraId="3B7C8E5C" w14:textId="0BFB0DCB" w:rsidR="00D43D1A" w:rsidRDefault="007D0B2C" w:rsidP="00DD7FB8">
      <w:pPr>
        <w:pStyle w:val="BodyText"/>
        <w:kinsoku w:val="0"/>
        <w:overflowPunct w:val="0"/>
        <w:ind w:left="172"/>
      </w:pPr>
      <w:r>
        <w:rPr>
          <w:b/>
          <w:bCs/>
        </w:rPr>
        <w:t xml:space="preserve">Internet: </w:t>
      </w:r>
      <w:hyperlink r:id="rId11" w:history="1">
        <w:r>
          <w:rPr>
            <w:color w:val="0562C1"/>
            <w:u w:val="single"/>
          </w:rPr>
          <w:t>https://www.coronerscourt.vic.gov.au/contact-us/feedback-complaints-and-compliments</w:t>
        </w:r>
      </w:hyperlink>
    </w:p>
    <w:p w14:paraId="346E2A5A" w14:textId="77777777" w:rsidR="00D43D1A" w:rsidRDefault="00D43D1A">
      <w:pPr>
        <w:pStyle w:val="BodyText"/>
        <w:kinsoku w:val="0"/>
        <w:overflowPunct w:val="0"/>
      </w:pPr>
    </w:p>
    <w:p w14:paraId="015B8AC0" w14:textId="77777777" w:rsidR="00D43D1A" w:rsidRDefault="00D43D1A">
      <w:pPr>
        <w:pStyle w:val="BodyText"/>
        <w:kinsoku w:val="0"/>
        <w:overflowPunct w:val="0"/>
      </w:pPr>
    </w:p>
    <w:p w14:paraId="2FE6A93D" w14:textId="77777777" w:rsidR="00D43D1A" w:rsidRDefault="00D43D1A">
      <w:pPr>
        <w:pStyle w:val="BodyText"/>
        <w:kinsoku w:val="0"/>
        <w:overflowPunct w:val="0"/>
      </w:pPr>
    </w:p>
    <w:p w14:paraId="3EF7598F" w14:textId="77777777" w:rsidR="00D43D1A" w:rsidRDefault="00D43D1A">
      <w:pPr>
        <w:pStyle w:val="BodyText"/>
        <w:kinsoku w:val="0"/>
        <w:overflowPunct w:val="0"/>
      </w:pPr>
    </w:p>
    <w:p w14:paraId="3233A478" w14:textId="77777777" w:rsidR="00D43D1A" w:rsidRDefault="00D43D1A">
      <w:pPr>
        <w:pStyle w:val="BodyText"/>
        <w:kinsoku w:val="0"/>
        <w:overflowPunct w:val="0"/>
      </w:pPr>
    </w:p>
    <w:p w14:paraId="023965C4" w14:textId="77777777" w:rsidR="00D43D1A" w:rsidRDefault="00D43D1A">
      <w:pPr>
        <w:pStyle w:val="BodyText"/>
        <w:kinsoku w:val="0"/>
        <w:overflowPunct w:val="0"/>
      </w:pPr>
    </w:p>
    <w:p w14:paraId="6F01BF55" w14:textId="77777777" w:rsidR="00D43D1A" w:rsidRDefault="00D43D1A">
      <w:pPr>
        <w:pStyle w:val="BodyText"/>
        <w:kinsoku w:val="0"/>
        <w:overflowPunct w:val="0"/>
        <w:spacing w:before="3"/>
        <w:rPr>
          <w:sz w:val="18"/>
          <w:szCs w:val="18"/>
        </w:rPr>
      </w:pPr>
    </w:p>
    <w:p w14:paraId="31160363" w14:textId="77777777" w:rsidR="00D43D1A" w:rsidRDefault="007D0B2C">
      <w:pPr>
        <w:pStyle w:val="BodyText"/>
        <w:kinsoku w:val="0"/>
        <w:overflowPunct w:val="0"/>
        <w:spacing w:before="93" w:line="224" w:lineRule="exact"/>
        <w:ind w:right="149"/>
        <w:jc w:val="right"/>
        <w:rPr>
          <w:w w:val="99"/>
        </w:rPr>
      </w:pPr>
      <w:r>
        <w:rPr>
          <w:w w:val="99"/>
        </w:rPr>
        <w:t>2</w:t>
      </w:r>
    </w:p>
    <w:p w14:paraId="348CBFE9" w14:textId="77777777" w:rsidR="00D43D1A" w:rsidRDefault="007D0B2C">
      <w:pPr>
        <w:pStyle w:val="BodyText"/>
        <w:tabs>
          <w:tab w:val="left" w:pos="7417"/>
        </w:tabs>
        <w:kinsoku w:val="0"/>
        <w:overflowPunct w:val="0"/>
        <w:spacing w:line="178" w:lineRule="exact"/>
        <w:ind w:right="109"/>
        <w:jc w:val="right"/>
        <w:rPr>
          <w:b/>
          <w:bCs/>
          <w:color w:val="C4412B"/>
          <w:spacing w:val="-1"/>
          <w:sz w:val="16"/>
          <w:szCs w:val="16"/>
        </w:rPr>
      </w:pPr>
      <w:r>
        <w:rPr>
          <w:b/>
          <w:bCs/>
          <w:color w:val="122A4B"/>
          <w:sz w:val="16"/>
          <w:szCs w:val="16"/>
        </w:rPr>
        <w:t>TRIM</w:t>
      </w:r>
      <w:r>
        <w:rPr>
          <w:b/>
          <w:bCs/>
          <w:color w:val="122A4B"/>
          <w:spacing w:val="-2"/>
          <w:sz w:val="16"/>
          <w:szCs w:val="16"/>
        </w:rPr>
        <w:t xml:space="preserve"> </w:t>
      </w:r>
      <w:r>
        <w:rPr>
          <w:b/>
          <w:bCs/>
          <w:color w:val="122A4B"/>
          <w:sz w:val="16"/>
          <w:szCs w:val="16"/>
        </w:rPr>
        <w:t>ID: CD/19/10573</w:t>
      </w:r>
      <w:r>
        <w:rPr>
          <w:b/>
          <w:bCs/>
          <w:color w:val="122A4B"/>
          <w:sz w:val="16"/>
          <w:szCs w:val="16"/>
        </w:rPr>
        <w:tab/>
      </w:r>
      <w:hyperlink r:id="rId12" w:history="1">
        <w:r>
          <w:rPr>
            <w:b/>
            <w:bCs/>
            <w:color w:val="C4412B"/>
            <w:spacing w:val="-1"/>
            <w:sz w:val="16"/>
            <w:szCs w:val="16"/>
          </w:rPr>
          <w:t>www.coronerscourt.vic.gov.au</w:t>
        </w:r>
      </w:hyperlink>
    </w:p>
    <w:p w14:paraId="16AB2A69" w14:textId="77777777" w:rsidR="00D43D1A" w:rsidRDefault="00D43D1A">
      <w:pPr>
        <w:pStyle w:val="BodyText"/>
        <w:tabs>
          <w:tab w:val="left" w:pos="7417"/>
        </w:tabs>
        <w:kinsoku w:val="0"/>
        <w:overflowPunct w:val="0"/>
        <w:spacing w:line="178" w:lineRule="exact"/>
        <w:ind w:right="109"/>
        <w:jc w:val="right"/>
        <w:rPr>
          <w:b/>
          <w:bCs/>
          <w:color w:val="C4412B"/>
          <w:spacing w:val="-1"/>
          <w:sz w:val="16"/>
          <w:szCs w:val="16"/>
        </w:rPr>
        <w:sectPr w:rsidR="00D43D1A">
          <w:pgSz w:w="11900" w:h="16850"/>
          <w:pgMar w:top="1080" w:right="960" w:bottom="280" w:left="960" w:header="720" w:footer="720" w:gutter="0"/>
          <w:cols w:space="720" w:equalWidth="0">
            <w:col w:w="9980"/>
          </w:cols>
          <w:noEndnote/>
        </w:sectPr>
      </w:pPr>
    </w:p>
    <w:p w14:paraId="4EF33E53" w14:textId="4D882C12" w:rsidR="00D43D1A" w:rsidRDefault="0008096A" w:rsidP="007778A0">
      <w:pPr>
        <w:pStyle w:val="Heading1"/>
        <w:kinsoku w:val="0"/>
        <w:overflowPunct w:val="0"/>
        <w:rPr>
          <w:b w:val="0"/>
          <w:bCs w:val="0"/>
        </w:rPr>
      </w:pPr>
      <w:r>
        <w:rPr>
          <w:noProof/>
        </w:rPr>
        <w:lastRenderedPageBreak/>
        <w:pict w14:anchorId="15E5A88A">
          <v:rect id="_x0000_s1028" style="position:absolute;left:0;text-align:left;margin-left:.9pt;margin-top:1.65pt;width:593pt;height:839pt;z-index:-251657728;mso-position-horizontal-relative:page;mso-position-vertical-relative:page" o:allowincell="f" filled="f" stroked="f">
            <v:textbox inset="0,0,0,0">
              <w:txbxContent>
                <w:p w14:paraId="5F2369F4" w14:textId="70250359" w:rsidR="00D43D1A" w:rsidRDefault="00DD7FB8" w:rsidP="00DD7FB8">
                  <w:pPr>
                    <w:widowControl/>
                    <w:autoSpaceDE/>
                    <w:autoSpaceDN/>
                    <w:adjustRightInd/>
                    <w:spacing w:line="16780" w:lineRule="atLeast"/>
                    <w:rPr>
                      <w:rFonts w:ascii="Times New Roman" w:hAnsi="Times New Roman" w:cs="Times New Roman"/>
                    </w:rPr>
                  </w:pPr>
                  <w:r>
                    <w:rPr>
                      <w:rFonts w:ascii="Times New Roman" w:hAnsi="Times New Roman" w:cs="Times New Roman"/>
                      <w:b/>
                      <w:bCs/>
                    </w:rPr>
                    <w:t xml:space="preserve"> </w:t>
                  </w:r>
                </w:p>
              </w:txbxContent>
            </v:textbox>
            <w10:wrap anchorx="page" anchory="page"/>
          </v:rect>
        </w:pict>
      </w:r>
      <w:r w:rsidR="007D0B2C">
        <w:rPr>
          <w:color w:val="C4412B"/>
        </w:rPr>
        <w:t>Feedback and Complaints Policy</w:t>
      </w:r>
    </w:p>
    <w:p w14:paraId="64AAC427" w14:textId="77777777" w:rsidR="00D43D1A" w:rsidRDefault="00D43D1A">
      <w:pPr>
        <w:pStyle w:val="BodyText"/>
        <w:kinsoku w:val="0"/>
        <w:overflowPunct w:val="0"/>
        <w:rPr>
          <w:b/>
          <w:bCs/>
        </w:rPr>
      </w:pPr>
    </w:p>
    <w:p w14:paraId="0633E962" w14:textId="77777777" w:rsidR="00D43D1A" w:rsidRDefault="00D43D1A">
      <w:pPr>
        <w:pStyle w:val="BodyText"/>
        <w:kinsoku w:val="0"/>
        <w:overflowPunct w:val="0"/>
        <w:rPr>
          <w:b/>
          <w:bCs/>
        </w:rPr>
      </w:pPr>
    </w:p>
    <w:p w14:paraId="108D0695" w14:textId="77777777" w:rsidR="00D43D1A" w:rsidRDefault="00D43D1A">
      <w:pPr>
        <w:pStyle w:val="BodyText"/>
        <w:kinsoku w:val="0"/>
        <w:overflowPunct w:val="0"/>
        <w:spacing w:before="3"/>
        <w:rPr>
          <w:b/>
          <w:bCs/>
          <w:sz w:val="17"/>
          <w:szCs w:val="17"/>
        </w:rPr>
      </w:pPr>
    </w:p>
    <w:p w14:paraId="0D423B87" w14:textId="77777777" w:rsidR="00D43D1A" w:rsidRDefault="007D0B2C">
      <w:pPr>
        <w:pStyle w:val="Heading2"/>
        <w:kinsoku w:val="0"/>
        <w:overflowPunct w:val="0"/>
        <w:spacing w:before="93"/>
        <w:rPr>
          <w:color w:val="00002C"/>
        </w:rPr>
      </w:pPr>
      <w:r>
        <w:rPr>
          <w:color w:val="00002C"/>
        </w:rPr>
        <w:t>Policy</w:t>
      </w:r>
    </w:p>
    <w:p w14:paraId="40F262C4" w14:textId="77777777" w:rsidR="00D43D1A" w:rsidRDefault="00D43D1A">
      <w:pPr>
        <w:pStyle w:val="BodyText"/>
        <w:kinsoku w:val="0"/>
        <w:overflowPunct w:val="0"/>
        <w:spacing w:before="9"/>
        <w:rPr>
          <w:b/>
          <w:bCs/>
          <w:sz w:val="21"/>
          <w:szCs w:val="21"/>
        </w:rPr>
      </w:pPr>
    </w:p>
    <w:p w14:paraId="2DC3BFF0" w14:textId="77777777" w:rsidR="00D43D1A" w:rsidRDefault="007D0B2C">
      <w:pPr>
        <w:pStyle w:val="ListParagraph"/>
        <w:numPr>
          <w:ilvl w:val="0"/>
          <w:numId w:val="2"/>
        </w:numPr>
        <w:tabs>
          <w:tab w:val="left" w:pos="394"/>
        </w:tabs>
        <w:kinsoku w:val="0"/>
        <w:overflowPunct w:val="0"/>
        <w:ind w:firstLine="0"/>
        <w:rPr>
          <w:sz w:val="20"/>
          <w:szCs w:val="20"/>
        </w:rPr>
      </w:pPr>
      <w:r>
        <w:rPr>
          <w:sz w:val="20"/>
          <w:szCs w:val="20"/>
        </w:rPr>
        <w:t>All feedback and complaints will be handled impartially, fairly, confidentially and in a timely</w:t>
      </w:r>
      <w:r>
        <w:rPr>
          <w:spacing w:val="-37"/>
          <w:sz w:val="20"/>
          <w:szCs w:val="20"/>
        </w:rPr>
        <w:t xml:space="preserve"> </w:t>
      </w:r>
      <w:r>
        <w:rPr>
          <w:sz w:val="20"/>
          <w:szCs w:val="20"/>
        </w:rPr>
        <w:t>manner.</w:t>
      </w:r>
    </w:p>
    <w:p w14:paraId="49A71FA5" w14:textId="77777777" w:rsidR="00D43D1A" w:rsidRDefault="00D43D1A">
      <w:pPr>
        <w:pStyle w:val="BodyText"/>
        <w:kinsoku w:val="0"/>
        <w:overflowPunct w:val="0"/>
        <w:spacing w:before="3"/>
        <w:rPr>
          <w:sz w:val="17"/>
          <w:szCs w:val="17"/>
        </w:rPr>
      </w:pPr>
    </w:p>
    <w:p w14:paraId="2B75E565" w14:textId="77777777" w:rsidR="00D43D1A" w:rsidRDefault="007D0B2C">
      <w:pPr>
        <w:pStyle w:val="ListParagraph"/>
        <w:numPr>
          <w:ilvl w:val="0"/>
          <w:numId w:val="2"/>
        </w:numPr>
        <w:tabs>
          <w:tab w:val="left" w:pos="394"/>
        </w:tabs>
        <w:kinsoku w:val="0"/>
        <w:overflowPunct w:val="0"/>
        <w:ind w:right="640" w:firstLine="0"/>
        <w:rPr>
          <w:sz w:val="20"/>
          <w:szCs w:val="20"/>
        </w:rPr>
      </w:pPr>
      <w:r>
        <w:rPr>
          <w:sz w:val="20"/>
          <w:szCs w:val="20"/>
        </w:rPr>
        <w:t>All</w:t>
      </w:r>
      <w:r>
        <w:rPr>
          <w:spacing w:val="-5"/>
          <w:sz w:val="20"/>
          <w:szCs w:val="20"/>
        </w:rPr>
        <w:t xml:space="preserve"> </w:t>
      </w:r>
      <w:r>
        <w:rPr>
          <w:sz w:val="20"/>
          <w:szCs w:val="20"/>
        </w:rPr>
        <w:t>feedback and complaints</w:t>
      </w:r>
      <w:r>
        <w:rPr>
          <w:spacing w:val="-4"/>
          <w:sz w:val="20"/>
          <w:szCs w:val="20"/>
        </w:rPr>
        <w:t xml:space="preserve"> </w:t>
      </w:r>
      <w:r>
        <w:rPr>
          <w:sz w:val="20"/>
          <w:szCs w:val="20"/>
        </w:rPr>
        <w:t>will</w:t>
      </w:r>
      <w:r>
        <w:rPr>
          <w:spacing w:val="-3"/>
          <w:sz w:val="20"/>
          <w:szCs w:val="20"/>
        </w:rPr>
        <w:t xml:space="preserve"> </w:t>
      </w:r>
      <w:r>
        <w:rPr>
          <w:sz w:val="20"/>
          <w:szCs w:val="20"/>
        </w:rPr>
        <w:t>be investigated</w:t>
      </w:r>
      <w:r>
        <w:rPr>
          <w:spacing w:val="-4"/>
          <w:sz w:val="20"/>
          <w:szCs w:val="20"/>
        </w:rPr>
        <w:t xml:space="preserve"> </w:t>
      </w:r>
      <w:r>
        <w:rPr>
          <w:sz w:val="20"/>
          <w:szCs w:val="20"/>
        </w:rPr>
        <w:t>by</w:t>
      </w:r>
      <w:r>
        <w:rPr>
          <w:spacing w:val="-5"/>
          <w:sz w:val="20"/>
          <w:szCs w:val="20"/>
        </w:rPr>
        <w:t xml:space="preserve"> </w:t>
      </w:r>
      <w:r>
        <w:rPr>
          <w:sz w:val="20"/>
          <w:szCs w:val="20"/>
        </w:rPr>
        <w:t>either</w:t>
      </w:r>
      <w:r>
        <w:rPr>
          <w:spacing w:val="-5"/>
          <w:sz w:val="20"/>
          <w:szCs w:val="20"/>
        </w:rPr>
        <w:t xml:space="preserve"> </w:t>
      </w:r>
      <w:r>
        <w:rPr>
          <w:sz w:val="20"/>
          <w:szCs w:val="20"/>
        </w:rPr>
        <w:t>the</w:t>
      </w:r>
      <w:r>
        <w:rPr>
          <w:spacing w:val="-5"/>
          <w:sz w:val="20"/>
          <w:szCs w:val="20"/>
        </w:rPr>
        <w:t xml:space="preserve"> </w:t>
      </w:r>
      <w:r>
        <w:rPr>
          <w:sz w:val="20"/>
          <w:szCs w:val="20"/>
        </w:rPr>
        <w:t>Feedback</w:t>
      </w:r>
      <w:r>
        <w:rPr>
          <w:spacing w:val="-5"/>
          <w:sz w:val="20"/>
          <w:szCs w:val="20"/>
        </w:rPr>
        <w:t xml:space="preserve"> </w:t>
      </w:r>
      <w:r>
        <w:rPr>
          <w:sz w:val="20"/>
          <w:szCs w:val="20"/>
        </w:rPr>
        <w:t>and</w:t>
      </w:r>
      <w:r>
        <w:rPr>
          <w:spacing w:val="-5"/>
          <w:sz w:val="20"/>
          <w:szCs w:val="20"/>
        </w:rPr>
        <w:t xml:space="preserve"> </w:t>
      </w:r>
      <w:r>
        <w:rPr>
          <w:sz w:val="20"/>
          <w:szCs w:val="20"/>
        </w:rPr>
        <w:t>Complaints</w:t>
      </w:r>
      <w:r>
        <w:rPr>
          <w:spacing w:val="-5"/>
          <w:sz w:val="20"/>
          <w:szCs w:val="20"/>
        </w:rPr>
        <w:t xml:space="preserve"> </w:t>
      </w:r>
      <w:r>
        <w:rPr>
          <w:sz w:val="20"/>
          <w:szCs w:val="20"/>
        </w:rPr>
        <w:t>officer,</w:t>
      </w:r>
      <w:r>
        <w:rPr>
          <w:spacing w:val="-5"/>
          <w:sz w:val="20"/>
          <w:szCs w:val="20"/>
        </w:rPr>
        <w:t xml:space="preserve"> </w:t>
      </w:r>
      <w:r>
        <w:rPr>
          <w:sz w:val="20"/>
          <w:szCs w:val="20"/>
        </w:rPr>
        <w:t>or</w:t>
      </w:r>
      <w:r>
        <w:rPr>
          <w:spacing w:val="-5"/>
          <w:sz w:val="20"/>
          <w:szCs w:val="20"/>
        </w:rPr>
        <w:t xml:space="preserve"> </w:t>
      </w:r>
      <w:r>
        <w:rPr>
          <w:sz w:val="20"/>
          <w:szCs w:val="20"/>
        </w:rPr>
        <w:t>the manager</w:t>
      </w:r>
      <w:r>
        <w:rPr>
          <w:spacing w:val="-5"/>
          <w:sz w:val="20"/>
          <w:szCs w:val="20"/>
        </w:rPr>
        <w:t xml:space="preserve"> </w:t>
      </w:r>
      <w:r>
        <w:rPr>
          <w:sz w:val="20"/>
          <w:szCs w:val="20"/>
        </w:rPr>
        <w:t>or</w:t>
      </w:r>
      <w:r>
        <w:rPr>
          <w:spacing w:val="-5"/>
          <w:sz w:val="20"/>
          <w:szCs w:val="20"/>
        </w:rPr>
        <w:t xml:space="preserve"> </w:t>
      </w:r>
      <w:r>
        <w:rPr>
          <w:sz w:val="20"/>
          <w:szCs w:val="20"/>
        </w:rPr>
        <w:t>Director</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business</w:t>
      </w:r>
      <w:r>
        <w:rPr>
          <w:spacing w:val="-5"/>
          <w:sz w:val="20"/>
          <w:szCs w:val="20"/>
        </w:rPr>
        <w:t xml:space="preserve"> </w:t>
      </w:r>
      <w:r>
        <w:rPr>
          <w:sz w:val="20"/>
          <w:szCs w:val="20"/>
        </w:rPr>
        <w:t>unit</w:t>
      </w:r>
      <w:r>
        <w:rPr>
          <w:spacing w:val="-5"/>
          <w:sz w:val="20"/>
          <w:szCs w:val="20"/>
        </w:rPr>
        <w:t xml:space="preserve"> </w:t>
      </w:r>
      <w:r>
        <w:rPr>
          <w:sz w:val="20"/>
          <w:szCs w:val="20"/>
        </w:rPr>
        <w:t>from</w:t>
      </w:r>
      <w:r>
        <w:rPr>
          <w:spacing w:val="-5"/>
          <w:sz w:val="20"/>
          <w:szCs w:val="20"/>
        </w:rPr>
        <w:t xml:space="preserve"> </w:t>
      </w:r>
      <w:r>
        <w:rPr>
          <w:sz w:val="20"/>
          <w:szCs w:val="20"/>
        </w:rPr>
        <w:t>where</w:t>
      </w:r>
      <w:r>
        <w:rPr>
          <w:spacing w:val="-5"/>
          <w:sz w:val="20"/>
          <w:szCs w:val="20"/>
        </w:rPr>
        <w:t xml:space="preserve"> </w:t>
      </w:r>
      <w:r>
        <w:rPr>
          <w:sz w:val="20"/>
          <w:szCs w:val="20"/>
        </w:rPr>
        <w:t>the</w:t>
      </w:r>
      <w:r>
        <w:rPr>
          <w:spacing w:val="-5"/>
          <w:sz w:val="20"/>
          <w:szCs w:val="20"/>
        </w:rPr>
        <w:t xml:space="preserve"> </w:t>
      </w:r>
      <w:r>
        <w:rPr>
          <w:sz w:val="20"/>
          <w:szCs w:val="20"/>
        </w:rPr>
        <w:t>complaint</w:t>
      </w:r>
      <w:r>
        <w:rPr>
          <w:spacing w:val="-5"/>
          <w:sz w:val="20"/>
          <w:szCs w:val="20"/>
        </w:rPr>
        <w:t xml:space="preserve"> </w:t>
      </w:r>
      <w:r>
        <w:rPr>
          <w:sz w:val="20"/>
          <w:szCs w:val="20"/>
        </w:rPr>
        <w:t>arose.</w:t>
      </w:r>
    </w:p>
    <w:p w14:paraId="64EE0F1C" w14:textId="77777777" w:rsidR="00D43D1A" w:rsidRDefault="00D43D1A">
      <w:pPr>
        <w:pStyle w:val="BodyText"/>
        <w:kinsoku w:val="0"/>
        <w:overflowPunct w:val="0"/>
        <w:spacing w:before="3"/>
        <w:rPr>
          <w:sz w:val="17"/>
          <w:szCs w:val="17"/>
        </w:rPr>
      </w:pPr>
    </w:p>
    <w:p w14:paraId="1BC68096" w14:textId="77777777" w:rsidR="00D43D1A" w:rsidRDefault="007D0B2C">
      <w:pPr>
        <w:pStyle w:val="ListParagraph"/>
        <w:numPr>
          <w:ilvl w:val="0"/>
          <w:numId w:val="2"/>
        </w:numPr>
        <w:tabs>
          <w:tab w:val="left" w:pos="394"/>
        </w:tabs>
        <w:kinsoku w:val="0"/>
        <w:overflowPunct w:val="0"/>
        <w:ind w:left="393"/>
        <w:rPr>
          <w:sz w:val="20"/>
          <w:szCs w:val="20"/>
        </w:rPr>
      </w:pPr>
      <w:r>
        <w:rPr>
          <w:sz w:val="20"/>
          <w:szCs w:val="20"/>
        </w:rPr>
        <w:t>Where</w:t>
      </w:r>
      <w:r>
        <w:rPr>
          <w:spacing w:val="-3"/>
          <w:sz w:val="20"/>
          <w:szCs w:val="20"/>
        </w:rPr>
        <w:t xml:space="preserve"> </w:t>
      </w:r>
      <w:r>
        <w:rPr>
          <w:sz w:val="20"/>
          <w:szCs w:val="20"/>
        </w:rPr>
        <w:t>possible</w:t>
      </w:r>
      <w:r>
        <w:rPr>
          <w:spacing w:val="-1"/>
          <w:sz w:val="20"/>
          <w:szCs w:val="20"/>
        </w:rPr>
        <w:t xml:space="preserve"> </w:t>
      </w:r>
      <w:r>
        <w:rPr>
          <w:sz w:val="20"/>
          <w:szCs w:val="20"/>
        </w:rPr>
        <w:t>we</w:t>
      </w:r>
      <w:r>
        <w:rPr>
          <w:spacing w:val="-1"/>
          <w:sz w:val="20"/>
          <w:szCs w:val="20"/>
        </w:rPr>
        <w:t xml:space="preserve"> </w:t>
      </w:r>
      <w:r>
        <w:rPr>
          <w:sz w:val="20"/>
          <w:szCs w:val="20"/>
        </w:rPr>
        <w:t>will</w:t>
      </w:r>
      <w:r>
        <w:rPr>
          <w:spacing w:val="-4"/>
          <w:sz w:val="20"/>
          <w:szCs w:val="20"/>
        </w:rPr>
        <w:t xml:space="preserve"> </w:t>
      </w:r>
      <w:r>
        <w:rPr>
          <w:sz w:val="20"/>
          <w:szCs w:val="20"/>
        </w:rPr>
        <w:t>attempt</w:t>
      </w:r>
      <w:r>
        <w:rPr>
          <w:spacing w:val="-4"/>
          <w:sz w:val="20"/>
          <w:szCs w:val="20"/>
        </w:rPr>
        <w:t xml:space="preserve"> </w:t>
      </w:r>
      <w:r>
        <w:rPr>
          <w:sz w:val="20"/>
          <w:szCs w:val="20"/>
        </w:rPr>
        <w:t>to</w:t>
      </w:r>
      <w:r>
        <w:rPr>
          <w:spacing w:val="-3"/>
          <w:sz w:val="20"/>
          <w:szCs w:val="20"/>
        </w:rPr>
        <w:t xml:space="preserve"> </w:t>
      </w:r>
      <w:r>
        <w:rPr>
          <w:sz w:val="20"/>
          <w:szCs w:val="20"/>
        </w:rPr>
        <w:t>resolve</w:t>
      </w:r>
      <w:r>
        <w:rPr>
          <w:spacing w:val="-1"/>
          <w:sz w:val="20"/>
          <w:szCs w:val="20"/>
        </w:rPr>
        <w:t xml:space="preserve"> </w:t>
      </w:r>
      <w:r>
        <w:rPr>
          <w:sz w:val="20"/>
          <w:szCs w:val="20"/>
        </w:rPr>
        <w:t>a</w:t>
      </w:r>
      <w:r>
        <w:rPr>
          <w:spacing w:val="-3"/>
          <w:sz w:val="20"/>
          <w:szCs w:val="20"/>
        </w:rPr>
        <w:t xml:space="preserve"> </w:t>
      </w:r>
      <w:r>
        <w:rPr>
          <w:sz w:val="20"/>
          <w:szCs w:val="20"/>
        </w:rPr>
        <w:t>verbal</w:t>
      </w:r>
      <w:r>
        <w:rPr>
          <w:spacing w:val="-4"/>
          <w:sz w:val="20"/>
          <w:szCs w:val="20"/>
        </w:rPr>
        <w:t xml:space="preserve"> </w:t>
      </w:r>
      <w:r>
        <w:rPr>
          <w:sz w:val="20"/>
          <w:szCs w:val="20"/>
        </w:rPr>
        <w:t>complaint</w:t>
      </w:r>
      <w:r>
        <w:rPr>
          <w:spacing w:val="-1"/>
          <w:sz w:val="20"/>
          <w:szCs w:val="20"/>
        </w:rPr>
        <w:t xml:space="preserve"> </w:t>
      </w:r>
      <w:r>
        <w:rPr>
          <w:sz w:val="20"/>
          <w:szCs w:val="20"/>
        </w:rPr>
        <w:t>on</w:t>
      </w:r>
      <w:r>
        <w:rPr>
          <w:spacing w:val="-3"/>
          <w:sz w:val="20"/>
          <w:szCs w:val="20"/>
        </w:rPr>
        <w:t xml:space="preserve"> </w:t>
      </w:r>
      <w:r>
        <w:rPr>
          <w:sz w:val="20"/>
          <w:szCs w:val="20"/>
        </w:rPr>
        <w:t>the</w:t>
      </w:r>
      <w:r>
        <w:rPr>
          <w:spacing w:val="-3"/>
          <w:sz w:val="20"/>
          <w:szCs w:val="20"/>
        </w:rPr>
        <w:t xml:space="preserve"> </w:t>
      </w:r>
      <w:r>
        <w:rPr>
          <w:sz w:val="20"/>
          <w:szCs w:val="20"/>
        </w:rPr>
        <w:t>spot,</w:t>
      </w:r>
      <w:r>
        <w:rPr>
          <w:spacing w:val="-3"/>
          <w:sz w:val="20"/>
          <w:szCs w:val="20"/>
        </w:rPr>
        <w:t xml:space="preserve"> </w:t>
      </w:r>
      <w:r>
        <w:rPr>
          <w:sz w:val="20"/>
          <w:szCs w:val="20"/>
        </w:rPr>
        <w:t>at the</w:t>
      </w:r>
      <w:r>
        <w:rPr>
          <w:spacing w:val="-1"/>
          <w:sz w:val="20"/>
          <w:szCs w:val="20"/>
        </w:rPr>
        <w:t xml:space="preserve"> </w:t>
      </w:r>
      <w:r>
        <w:rPr>
          <w:sz w:val="20"/>
          <w:szCs w:val="20"/>
        </w:rPr>
        <w:t>time</w:t>
      </w:r>
      <w:r>
        <w:rPr>
          <w:spacing w:val="-1"/>
          <w:sz w:val="20"/>
          <w:szCs w:val="20"/>
        </w:rPr>
        <w:t xml:space="preserve"> </w:t>
      </w:r>
      <w:r>
        <w:rPr>
          <w:sz w:val="20"/>
          <w:szCs w:val="20"/>
        </w:rPr>
        <w:t>the</w:t>
      </w:r>
      <w:r>
        <w:rPr>
          <w:spacing w:val="-5"/>
          <w:sz w:val="20"/>
          <w:szCs w:val="20"/>
        </w:rPr>
        <w:t xml:space="preserve"> </w:t>
      </w:r>
      <w:r>
        <w:rPr>
          <w:sz w:val="20"/>
          <w:szCs w:val="20"/>
        </w:rPr>
        <w:t>complaint</w:t>
      </w:r>
      <w:r>
        <w:rPr>
          <w:spacing w:val="-1"/>
          <w:sz w:val="20"/>
          <w:szCs w:val="20"/>
        </w:rPr>
        <w:t xml:space="preserve"> </w:t>
      </w:r>
      <w:r>
        <w:rPr>
          <w:sz w:val="20"/>
          <w:szCs w:val="20"/>
        </w:rPr>
        <w:t>arises.</w:t>
      </w:r>
    </w:p>
    <w:p w14:paraId="293FC50C" w14:textId="77777777" w:rsidR="00D43D1A" w:rsidRDefault="00D43D1A">
      <w:pPr>
        <w:pStyle w:val="BodyText"/>
        <w:kinsoku w:val="0"/>
        <w:overflowPunct w:val="0"/>
        <w:spacing w:before="6"/>
        <w:rPr>
          <w:sz w:val="17"/>
          <w:szCs w:val="17"/>
        </w:rPr>
      </w:pPr>
    </w:p>
    <w:p w14:paraId="0E772CF0" w14:textId="77777777" w:rsidR="00D43D1A" w:rsidRDefault="007D0B2C">
      <w:pPr>
        <w:pStyle w:val="ListParagraph"/>
        <w:numPr>
          <w:ilvl w:val="0"/>
          <w:numId w:val="2"/>
        </w:numPr>
        <w:tabs>
          <w:tab w:val="left" w:pos="394"/>
        </w:tabs>
        <w:kinsoku w:val="0"/>
        <w:overflowPunct w:val="0"/>
        <w:ind w:right="411" w:firstLine="0"/>
        <w:rPr>
          <w:sz w:val="20"/>
          <w:szCs w:val="20"/>
        </w:rPr>
      </w:pPr>
      <w:r>
        <w:rPr>
          <w:sz w:val="20"/>
          <w:szCs w:val="20"/>
        </w:rPr>
        <w:t>Where</w:t>
      </w:r>
      <w:r>
        <w:rPr>
          <w:spacing w:val="-3"/>
          <w:sz w:val="20"/>
          <w:szCs w:val="20"/>
        </w:rPr>
        <w:t xml:space="preserve"> </w:t>
      </w:r>
      <w:r>
        <w:rPr>
          <w:sz w:val="20"/>
          <w:szCs w:val="20"/>
        </w:rPr>
        <w:t>immediate</w:t>
      </w:r>
      <w:r>
        <w:rPr>
          <w:spacing w:val="-3"/>
          <w:sz w:val="20"/>
          <w:szCs w:val="20"/>
        </w:rPr>
        <w:t xml:space="preserve"> </w:t>
      </w:r>
      <w:r>
        <w:rPr>
          <w:sz w:val="20"/>
          <w:szCs w:val="20"/>
        </w:rPr>
        <w:t>resolution</w:t>
      </w:r>
      <w:r>
        <w:rPr>
          <w:spacing w:val="-2"/>
          <w:sz w:val="20"/>
          <w:szCs w:val="20"/>
        </w:rPr>
        <w:t xml:space="preserve"> </w:t>
      </w:r>
      <w:r>
        <w:rPr>
          <w:sz w:val="20"/>
          <w:szCs w:val="20"/>
        </w:rPr>
        <w:t>is</w:t>
      </w:r>
      <w:r>
        <w:rPr>
          <w:spacing w:val="-2"/>
          <w:sz w:val="20"/>
          <w:szCs w:val="20"/>
        </w:rPr>
        <w:t xml:space="preserve"> </w:t>
      </w:r>
      <w:r>
        <w:rPr>
          <w:sz w:val="20"/>
          <w:szCs w:val="20"/>
        </w:rPr>
        <w:t>not</w:t>
      </w:r>
      <w:r>
        <w:rPr>
          <w:spacing w:val="-2"/>
          <w:sz w:val="20"/>
          <w:szCs w:val="20"/>
        </w:rPr>
        <w:t xml:space="preserve"> </w:t>
      </w:r>
      <w:r>
        <w:rPr>
          <w:sz w:val="20"/>
          <w:szCs w:val="20"/>
        </w:rPr>
        <w:t>possible,</w:t>
      </w:r>
      <w:r>
        <w:rPr>
          <w:spacing w:val="-2"/>
          <w:sz w:val="20"/>
          <w:szCs w:val="20"/>
        </w:rPr>
        <w:t xml:space="preserve"> </w:t>
      </w:r>
      <w:r>
        <w:rPr>
          <w:sz w:val="20"/>
          <w:szCs w:val="20"/>
        </w:rPr>
        <w:t>or</w:t>
      </w:r>
      <w:r>
        <w:rPr>
          <w:spacing w:val="-2"/>
          <w:sz w:val="20"/>
          <w:szCs w:val="20"/>
        </w:rPr>
        <w:t xml:space="preserve"> </w:t>
      </w:r>
      <w:r>
        <w:rPr>
          <w:sz w:val="20"/>
          <w:szCs w:val="20"/>
        </w:rPr>
        <w:t>where</w:t>
      </w:r>
      <w:r>
        <w:rPr>
          <w:spacing w:val="-3"/>
          <w:sz w:val="20"/>
          <w:szCs w:val="20"/>
        </w:rPr>
        <w:t xml:space="preserve"> </w:t>
      </w:r>
      <w:r>
        <w:rPr>
          <w:sz w:val="20"/>
          <w:szCs w:val="20"/>
        </w:rPr>
        <w:t>the</w:t>
      </w:r>
      <w:r>
        <w:rPr>
          <w:spacing w:val="-2"/>
          <w:sz w:val="20"/>
          <w:szCs w:val="20"/>
        </w:rPr>
        <w:t xml:space="preserve"> </w:t>
      </w:r>
      <w:r>
        <w:rPr>
          <w:sz w:val="20"/>
          <w:szCs w:val="20"/>
        </w:rPr>
        <w:t>matter</w:t>
      </w:r>
      <w:r>
        <w:rPr>
          <w:spacing w:val="-2"/>
          <w:sz w:val="20"/>
          <w:szCs w:val="20"/>
        </w:rPr>
        <w:t xml:space="preserve"> </w:t>
      </w:r>
      <w:r>
        <w:rPr>
          <w:sz w:val="20"/>
          <w:szCs w:val="20"/>
        </w:rPr>
        <w:t>is</w:t>
      </w:r>
      <w:r>
        <w:rPr>
          <w:spacing w:val="-3"/>
          <w:sz w:val="20"/>
          <w:szCs w:val="20"/>
        </w:rPr>
        <w:t xml:space="preserve"> </w:t>
      </w:r>
      <w:r>
        <w:rPr>
          <w:sz w:val="20"/>
          <w:szCs w:val="20"/>
        </w:rPr>
        <w:t>complex,</w:t>
      </w:r>
      <w:r>
        <w:rPr>
          <w:spacing w:val="-2"/>
          <w:sz w:val="20"/>
          <w:szCs w:val="20"/>
        </w:rPr>
        <w:t xml:space="preserve"> </w:t>
      </w:r>
      <w:r>
        <w:rPr>
          <w:sz w:val="20"/>
          <w:szCs w:val="20"/>
        </w:rPr>
        <w:t>a</w:t>
      </w:r>
      <w:r>
        <w:rPr>
          <w:spacing w:val="-4"/>
          <w:sz w:val="20"/>
          <w:szCs w:val="20"/>
        </w:rPr>
        <w:t xml:space="preserve"> </w:t>
      </w:r>
      <w:r>
        <w:rPr>
          <w:sz w:val="20"/>
          <w:szCs w:val="20"/>
        </w:rPr>
        <w:t>person</w:t>
      </w:r>
      <w:r>
        <w:rPr>
          <w:spacing w:val="-2"/>
          <w:sz w:val="20"/>
          <w:szCs w:val="20"/>
        </w:rPr>
        <w:t xml:space="preserve"> </w:t>
      </w:r>
      <w:r>
        <w:rPr>
          <w:sz w:val="20"/>
          <w:szCs w:val="20"/>
        </w:rPr>
        <w:t>wishing</w:t>
      </w:r>
      <w:r>
        <w:rPr>
          <w:spacing w:val="-3"/>
          <w:sz w:val="20"/>
          <w:szCs w:val="20"/>
        </w:rPr>
        <w:t xml:space="preserve"> </w:t>
      </w:r>
      <w:r>
        <w:rPr>
          <w:sz w:val="20"/>
          <w:szCs w:val="20"/>
        </w:rPr>
        <w:t>to</w:t>
      </w:r>
      <w:r>
        <w:rPr>
          <w:spacing w:val="-3"/>
          <w:sz w:val="20"/>
          <w:szCs w:val="20"/>
        </w:rPr>
        <w:t xml:space="preserve"> </w:t>
      </w:r>
      <w:r>
        <w:rPr>
          <w:sz w:val="20"/>
          <w:szCs w:val="20"/>
        </w:rPr>
        <w:t>make</w:t>
      </w:r>
      <w:r>
        <w:rPr>
          <w:spacing w:val="-3"/>
          <w:sz w:val="20"/>
          <w:szCs w:val="20"/>
        </w:rPr>
        <w:t xml:space="preserve"> </w:t>
      </w:r>
      <w:r>
        <w:rPr>
          <w:sz w:val="20"/>
          <w:szCs w:val="20"/>
        </w:rPr>
        <w:t>a complaint is requested to put their complaint in</w:t>
      </w:r>
      <w:r>
        <w:rPr>
          <w:spacing w:val="-23"/>
          <w:sz w:val="20"/>
          <w:szCs w:val="20"/>
        </w:rPr>
        <w:t xml:space="preserve"> </w:t>
      </w:r>
      <w:r>
        <w:rPr>
          <w:sz w:val="20"/>
          <w:szCs w:val="20"/>
        </w:rPr>
        <w:t>writing.</w:t>
      </w:r>
    </w:p>
    <w:p w14:paraId="0D03A2EC" w14:textId="77777777" w:rsidR="00D43D1A" w:rsidRDefault="00D43D1A">
      <w:pPr>
        <w:pStyle w:val="BodyText"/>
        <w:kinsoku w:val="0"/>
        <w:overflowPunct w:val="0"/>
        <w:spacing w:before="4"/>
        <w:rPr>
          <w:sz w:val="17"/>
          <w:szCs w:val="17"/>
        </w:rPr>
      </w:pPr>
    </w:p>
    <w:p w14:paraId="5F8DDFE5" w14:textId="77777777" w:rsidR="00D43D1A" w:rsidRDefault="007D0B2C">
      <w:pPr>
        <w:pStyle w:val="ListParagraph"/>
        <w:numPr>
          <w:ilvl w:val="0"/>
          <w:numId w:val="2"/>
        </w:numPr>
        <w:tabs>
          <w:tab w:val="left" w:pos="394"/>
        </w:tabs>
        <w:kinsoku w:val="0"/>
        <w:overflowPunct w:val="0"/>
        <w:ind w:right="766" w:firstLine="0"/>
        <w:rPr>
          <w:sz w:val="20"/>
          <w:szCs w:val="20"/>
        </w:rPr>
      </w:pPr>
      <w:r>
        <w:rPr>
          <w:sz w:val="20"/>
          <w:szCs w:val="20"/>
        </w:rPr>
        <w:t>People who require help to submit feedback or a complaint should contact the CCOV Feedback</w:t>
      </w:r>
      <w:r>
        <w:rPr>
          <w:spacing w:val="-29"/>
          <w:sz w:val="20"/>
          <w:szCs w:val="20"/>
        </w:rPr>
        <w:t xml:space="preserve"> </w:t>
      </w:r>
      <w:r>
        <w:rPr>
          <w:sz w:val="20"/>
          <w:szCs w:val="20"/>
        </w:rPr>
        <w:t>and Complaints Officer for</w:t>
      </w:r>
      <w:r>
        <w:rPr>
          <w:spacing w:val="-12"/>
          <w:sz w:val="20"/>
          <w:szCs w:val="20"/>
        </w:rPr>
        <w:t xml:space="preserve"> </w:t>
      </w:r>
      <w:r>
        <w:rPr>
          <w:sz w:val="20"/>
          <w:szCs w:val="20"/>
        </w:rPr>
        <w:t>assistance.</w:t>
      </w:r>
    </w:p>
    <w:p w14:paraId="60D33BD1" w14:textId="77777777" w:rsidR="00D43D1A" w:rsidRDefault="00D43D1A">
      <w:pPr>
        <w:pStyle w:val="BodyText"/>
        <w:kinsoku w:val="0"/>
        <w:overflowPunct w:val="0"/>
        <w:spacing w:before="3"/>
        <w:rPr>
          <w:sz w:val="17"/>
          <w:szCs w:val="17"/>
        </w:rPr>
      </w:pPr>
    </w:p>
    <w:p w14:paraId="22AAA2C9" w14:textId="77777777" w:rsidR="00D43D1A" w:rsidRDefault="007D0B2C">
      <w:pPr>
        <w:pStyle w:val="ListParagraph"/>
        <w:numPr>
          <w:ilvl w:val="0"/>
          <w:numId w:val="2"/>
        </w:numPr>
        <w:tabs>
          <w:tab w:val="left" w:pos="394"/>
        </w:tabs>
        <w:kinsoku w:val="0"/>
        <w:overflowPunct w:val="0"/>
        <w:ind w:left="393"/>
        <w:rPr>
          <w:sz w:val="20"/>
          <w:szCs w:val="20"/>
        </w:rPr>
      </w:pPr>
      <w:r>
        <w:rPr>
          <w:sz w:val="20"/>
          <w:szCs w:val="20"/>
        </w:rPr>
        <w:t>The</w:t>
      </w:r>
      <w:r>
        <w:rPr>
          <w:spacing w:val="-4"/>
          <w:sz w:val="20"/>
          <w:szCs w:val="20"/>
        </w:rPr>
        <w:t xml:space="preserve"> </w:t>
      </w:r>
      <w:r>
        <w:rPr>
          <w:sz w:val="20"/>
          <w:szCs w:val="20"/>
        </w:rPr>
        <w:t>Feedback and Complaints</w:t>
      </w:r>
      <w:r>
        <w:rPr>
          <w:spacing w:val="-5"/>
          <w:sz w:val="20"/>
          <w:szCs w:val="20"/>
        </w:rPr>
        <w:t xml:space="preserve"> </w:t>
      </w:r>
      <w:r>
        <w:rPr>
          <w:sz w:val="20"/>
          <w:szCs w:val="20"/>
        </w:rPr>
        <w:t>Officer</w:t>
      </w:r>
      <w:r>
        <w:rPr>
          <w:spacing w:val="-4"/>
          <w:sz w:val="20"/>
          <w:szCs w:val="20"/>
        </w:rPr>
        <w:t xml:space="preserve"> </w:t>
      </w:r>
      <w:r>
        <w:rPr>
          <w:sz w:val="20"/>
          <w:szCs w:val="20"/>
        </w:rPr>
        <w:t>role</w:t>
      </w:r>
      <w:r>
        <w:rPr>
          <w:spacing w:val="-4"/>
          <w:sz w:val="20"/>
          <w:szCs w:val="20"/>
        </w:rPr>
        <w:t xml:space="preserve"> </w:t>
      </w:r>
      <w:r>
        <w:rPr>
          <w:sz w:val="20"/>
          <w:szCs w:val="20"/>
        </w:rPr>
        <w:t>is</w:t>
      </w:r>
      <w:r>
        <w:rPr>
          <w:spacing w:val="-4"/>
          <w:sz w:val="20"/>
          <w:szCs w:val="20"/>
        </w:rPr>
        <w:t xml:space="preserve"> </w:t>
      </w:r>
      <w:r>
        <w:rPr>
          <w:sz w:val="20"/>
          <w:szCs w:val="20"/>
        </w:rPr>
        <w:t>held</w:t>
      </w:r>
      <w:r>
        <w:rPr>
          <w:spacing w:val="-4"/>
          <w:sz w:val="20"/>
          <w:szCs w:val="20"/>
        </w:rPr>
        <w:t xml:space="preserve"> </w:t>
      </w:r>
      <w:r>
        <w:rPr>
          <w:sz w:val="20"/>
          <w:szCs w:val="20"/>
        </w:rPr>
        <w:t>by</w:t>
      </w:r>
      <w:r>
        <w:rPr>
          <w:spacing w:val="-4"/>
          <w:sz w:val="20"/>
          <w:szCs w:val="20"/>
        </w:rPr>
        <w:t xml:space="preserve"> </w:t>
      </w:r>
      <w:r>
        <w:rPr>
          <w:sz w:val="20"/>
          <w:szCs w:val="20"/>
        </w:rPr>
        <w:t>the</w:t>
      </w:r>
      <w:r>
        <w:rPr>
          <w:spacing w:val="-4"/>
          <w:sz w:val="20"/>
          <w:szCs w:val="20"/>
        </w:rPr>
        <w:t xml:space="preserve"> </w:t>
      </w:r>
      <w:r>
        <w:rPr>
          <w:sz w:val="20"/>
          <w:szCs w:val="20"/>
        </w:rPr>
        <w:t>Principal</w:t>
      </w:r>
      <w:r>
        <w:rPr>
          <w:spacing w:val="-4"/>
          <w:sz w:val="20"/>
          <w:szCs w:val="20"/>
        </w:rPr>
        <w:t xml:space="preserve"> </w:t>
      </w:r>
      <w:r>
        <w:rPr>
          <w:sz w:val="20"/>
          <w:szCs w:val="20"/>
        </w:rPr>
        <w:t>Registrar</w:t>
      </w:r>
      <w:r>
        <w:rPr>
          <w:spacing w:val="-4"/>
          <w:sz w:val="20"/>
          <w:szCs w:val="20"/>
        </w:rPr>
        <w:t xml:space="preserve"> </w:t>
      </w:r>
      <w:r>
        <w:rPr>
          <w:sz w:val="20"/>
          <w:szCs w:val="20"/>
        </w:rPr>
        <w:t>who</w:t>
      </w:r>
      <w:r>
        <w:rPr>
          <w:spacing w:val="-4"/>
          <w:sz w:val="20"/>
          <w:szCs w:val="20"/>
        </w:rPr>
        <w:t xml:space="preserve"> </w:t>
      </w:r>
      <w:r>
        <w:rPr>
          <w:sz w:val="20"/>
          <w:szCs w:val="20"/>
        </w:rPr>
        <w:t>reports</w:t>
      </w:r>
      <w:r>
        <w:rPr>
          <w:spacing w:val="-4"/>
          <w:sz w:val="20"/>
          <w:szCs w:val="20"/>
        </w:rPr>
        <w:t xml:space="preserve"> </w:t>
      </w:r>
      <w:r>
        <w:rPr>
          <w:sz w:val="20"/>
          <w:szCs w:val="20"/>
        </w:rPr>
        <w:t>to</w:t>
      </w:r>
      <w:r>
        <w:rPr>
          <w:spacing w:val="-4"/>
          <w:sz w:val="20"/>
          <w:szCs w:val="20"/>
        </w:rPr>
        <w:t xml:space="preserve"> </w:t>
      </w:r>
      <w:r>
        <w:rPr>
          <w:sz w:val="20"/>
          <w:szCs w:val="20"/>
        </w:rPr>
        <w:t>the</w:t>
      </w:r>
      <w:r>
        <w:rPr>
          <w:spacing w:val="-4"/>
          <w:sz w:val="20"/>
          <w:szCs w:val="20"/>
        </w:rPr>
        <w:t xml:space="preserve"> </w:t>
      </w:r>
      <w:r>
        <w:rPr>
          <w:sz w:val="20"/>
          <w:szCs w:val="20"/>
        </w:rPr>
        <w:t>CEO.</w:t>
      </w:r>
    </w:p>
    <w:p w14:paraId="0733B50A" w14:textId="77777777" w:rsidR="00D43D1A" w:rsidRDefault="00D43D1A">
      <w:pPr>
        <w:pStyle w:val="BodyText"/>
        <w:kinsoku w:val="0"/>
        <w:overflowPunct w:val="0"/>
        <w:spacing w:before="3"/>
        <w:rPr>
          <w:sz w:val="17"/>
          <w:szCs w:val="17"/>
        </w:rPr>
      </w:pPr>
    </w:p>
    <w:p w14:paraId="65B50710" w14:textId="394CED5A" w:rsidR="00D43D1A" w:rsidRDefault="007D0B2C" w:rsidP="00DD7FB8">
      <w:pPr>
        <w:pStyle w:val="ListParagraph"/>
        <w:numPr>
          <w:ilvl w:val="0"/>
          <w:numId w:val="2"/>
        </w:numPr>
        <w:tabs>
          <w:tab w:val="left" w:pos="394"/>
        </w:tabs>
        <w:kinsoku w:val="0"/>
        <w:overflowPunct w:val="0"/>
        <w:ind w:right="926" w:firstLine="0"/>
        <w:rPr>
          <w:sz w:val="20"/>
          <w:szCs w:val="20"/>
        </w:rPr>
      </w:pPr>
      <w:r>
        <w:rPr>
          <w:sz w:val="20"/>
          <w:szCs w:val="20"/>
        </w:rPr>
        <w:t>The Feedback and Complaints Officer will liaise with the appropriate senior manager or Director</w:t>
      </w:r>
      <w:r>
        <w:rPr>
          <w:spacing w:val="-29"/>
          <w:sz w:val="20"/>
          <w:szCs w:val="20"/>
        </w:rPr>
        <w:t xml:space="preserve"> </w:t>
      </w:r>
      <w:r>
        <w:rPr>
          <w:sz w:val="20"/>
          <w:szCs w:val="20"/>
        </w:rPr>
        <w:t>to investigate, record and respond to the</w:t>
      </w:r>
      <w:r>
        <w:rPr>
          <w:spacing w:val="-22"/>
          <w:sz w:val="20"/>
          <w:szCs w:val="20"/>
        </w:rPr>
        <w:t xml:space="preserve"> </w:t>
      </w:r>
      <w:r>
        <w:rPr>
          <w:sz w:val="20"/>
          <w:szCs w:val="20"/>
        </w:rPr>
        <w:t>complainant.</w:t>
      </w:r>
    </w:p>
    <w:p w14:paraId="77E40BCB" w14:textId="77777777" w:rsidR="00DD7FB8" w:rsidRDefault="00DD7FB8" w:rsidP="00DD7FB8">
      <w:pPr>
        <w:pStyle w:val="ListParagraph"/>
        <w:rPr>
          <w:sz w:val="20"/>
          <w:szCs w:val="20"/>
        </w:rPr>
      </w:pPr>
    </w:p>
    <w:p w14:paraId="3E53BA3B" w14:textId="74A8B2A2" w:rsidR="7E4B1731" w:rsidRDefault="7E4B1731" w:rsidP="00DD7FB8">
      <w:pPr>
        <w:pStyle w:val="ListParagraph"/>
        <w:numPr>
          <w:ilvl w:val="0"/>
          <w:numId w:val="2"/>
        </w:numPr>
        <w:tabs>
          <w:tab w:val="left" w:pos="394"/>
        </w:tabs>
        <w:ind w:left="426" w:right="926" w:hanging="254"/>
        <w:rPr>
          <w:sz w:val="20"/>
          <w:szCs w:val="20"/>
        </w:rPr>
      </w:pPr>
      <w:r w:rsidRPr="25A7E3D5">
        <w:rPr>
          <w:sz w:val="20"/>
          <w:szCs w:val="20"/>
        </w:rPr>
        <w:t>If the complaint is about the behaviour or actions of a staff member that appear to be a breach of the courts</w:t>
      </w:r>
      <w:r w:rsidR="3CEFA64C" w:rsidRPr="25A7E3D5">
        <w:rPr>
          <w:sz w:val="20"/>
          <w:szCs w:val="20"/>
        </w:rPr>
        <w:t>’</w:t>
      </w:r>
      <w:r w:rsidRPr="25A7E3D5">
        <w:rPr>
          <w:sz w:val="20"/>
          <w:szCs w:val="20"/>
        </w:rPr>
        <w:t xml:space="preserve"> </w:t>
      </w:r>
      <w:r w:rsidR="61CAEC55" w:rsidRPr="25A7E3D5">
        <w:rPr>
          <w:sz w:val="20"/>
          <w:szCs w:val="20"/>
        </w:rPr>
        <w:t>values and behaviours, there may be consideration to having the invest</w:t>
      </w:r>
      <w:r w:rsidR="4BBD5363" w:rsidRPr="25A7E3D5">
        <w:rPr>
          <w:sz w:val="20"/>
          <w:szCs w:val="20"/>
        </w:rPr>
        <w:t>i</w:t>
      </w:r>
      <w:r w:rsidR="61CAEC55" w:rsidRPr="25A7E3D5">
        <w:rPr>
          <w:sz w:val="20"/>
          <w:szCs w:val="20"/>
        </w:rPr>
        <w:t xml:space="preserve">gation managed by an impartial third party. </w:t>
      </w:r>
      <w:r w:rsidRPr="25A7E3D5">
        <w:rPr>
          <w:sz w:val="20"/>
          <w:szCs w:val="20"/>
        </w:rPr>
        <w:t xml:space="preserve"> </w:t>
      </w:r>
    </w:p>
    <w:p w14:paraId="6CDCE71F" w14:textId="77777777" w:rsidR="00D43D1A" w:rsidRDefault="00D43D1A">
      <w:pPr>
        <w:pStyle w:val="BodyText"/>
        <w:kinsoku w:val="0"/>
        <w:overflowPunct w:val="0"/>
        <w:spacing w:before="3"/>
        <w:rPr>
          <w:sz w:val="17"/>
          <w:szCs w:val="17"/>
        </w:rPr>
      </w:pPr>
    </w:p>
    <w:p w14:paraId="719B8931" w14:textId="2649F3A2" w:rsidR="00D43D1A" w:rsidRDefault="00DD7FB8">
      <w:pPr>
        <w:pStyle w:val="ListParagraph"/>
        <w:numPr>
          <w:ilvl w:val="0"/>
          <w:numId w:val="2"/>
        </w:numPr>
        <w:tabs>
          <w:tab w:val="left" w:pos="394"/>
        </w:tabs>
        <w:kinsoku w:val="0"/>
        <w:overflowPunct w:val="0"/>
        <w:ind w:left="393"/>
        <w:rPr>
          <w:sz w:val="20"/>
          <w:szCs w:val="20"/>
        </w:rPr>
      </w:pPr>
      <w:r>
        <w:rPr>
          <w:sz w:val="20"/>
          <w:szCs w:val="20"/>
        </w:rPr>
        <w:t xml:space="preserve"> </w:t>
      </w:r>
      <w:r w:rsidR="007D0B2C">
        <w:rPr>
          <w:sz w:val="20"/>
          <w:szCs w:val="20"/>
        </w:rPr>
        <w:t>We will acknowledge receipt of a complaint within three working</w:t>
      </w:r>
      <w:r w:rsidR="007D0B2C">
        <w:rPr>
          <w:spacing w:val="-25"/>
          <w:sz w:val="20"/>
          <w:szCs w:val="20"/>
        </w:rPr>
        <w:t xml:space="preserve"> </w:t>
      </w:r>
      <w:r w:rsidR="007D0B2C">
        <w:rPr>
          <w:sz w:val="20"/>
          <w:szCs w:val="20"/>
        </w:rPr>
        <w:t>days.</w:t>
      </w:r>
    </w:p>
    <w:p w14:paraId="76EB2398" w14:textId="77777777" w:rsidR="00D43D1A" w:rsidRDefault="00D43D1A">
      <w:pPr>
        <w:pStyle w:val="BodyText"/>
        <w:kinsoku w:val="0"/>
        <w:overflowPunct w:val="0"/>
        <w:spacing w:before="3"/>
        <w:rPr>
          <w:sz w:val="17"/>
          <w:szCs w:val="17"/>
        </w:rPr>
      </w:pPr>
    </w:p>
    <w:p w14:paraId="35C175BB" w14:textId="23659CAC" w:rsidR="00D43D1A" w:rsidRDefault="007D0B2C" w:rsidP="00DD7FB8">
      <w:pPr>
        <w:pStyle w:val="ListParagraph"/>
        <w:numPr>
          <w:ilvl w:val="0"/>
          <w:numId w:val="2"/>
        </w:numPr>
        <w:tabs>
          <w:tab w:val="left" w:pos="284"/>
        </w:tabs>
        <w:kinsoku w:val="0"/>
        <w:overflowPunct w:val="0"/>
        <w:ind w:left="284" w:hanging="142"/>
        <w:rPr>
          <w:sz w:val="20"/>
          <w:szCs w:val="20"/>
        </w:rPr>
      </w:pPr>
      <w:r>
        <w:rPr>
          <w:sz w:val="20"/>
          <w:szCs w:val="20"/>
        </w:rPr>
        <w:t>Where possible</w:t>
      </w:r>
      <w:r w:rsidR="00DD7FB8">
        <w:rPr>
          <w:sz w:val="20"/>
          <w:szCs w:val="20"/>
        </w:rPr>
        <w:t>,</w:t>
      </w:r>
      <w:r>
        <w:rPr>
          <w:sz w:val="20"/>
          <w:szCs w:val="20"/>
        </w:rPr>
        <w:t xml:space="preserve"> we will resolve complaints within 20 working days receipt of the</w:t>
      </w:r>
      <w:r>
        <w:rPr>
          <w:spacing w:val="-31"/>
          <w:sz w:val="20"/>
          <w:szCs w:val="20"/>
        </w:rPr>
        <w:t xml:space="preserve"> </w:t>
      </w:r>
      <w:r>
        <w:rPr>
          <w:sz w:val="20"/>
          <w:szCs w:val="20"/>
        </w:rPr>
        <w:t>complaint.</w:t>
      </w:r>
    </w:p>
    <w:p w14:paraId="59CE55FB" w14:textId="77777777" w:rsidR="00D43D1A" w:rsidRDefault="00D43D1A">
      <w:pPr>
        <w:pStyle w:val="BodyText"/>
        <w:kinsoku w:val="0"/>
        <w:overflowPunct w:val="0"/>
        <w:spacing w:before="3"/>
        <w:rPr>
          <w:sz w:val="17"/>
          <w:szCs w:val="17"/>
        </w:rPr>
      </w:pPr>
    </w:p>
    <w:p w14:paraId="5BC57039" w14:textId="77777777" w:rsidR="00D43D1A" w:rsidRDefault="007D0B2C">
      <w:pPr>
        <w:pStyle w:val="ListParagraph"/>
        <w:numPr>
          <w:ilvl w:val="0"/>
          <w:numId w:val="2"/>
        </w:numPr>
        <w:tabs>
          <w:tab w:val="left" w:pos="694"/>
        </w:tabs>
        <w:kinsoku w:val="0"/>
        <w:overflowPunct w:val="0"/>
        <w:ind w:left="693" w:hanging="521"/>
        <w:rPr>
          <w:sz w:val="20"/>
          <w:szCs w:val="20"/>
        </w:rPr>
      </w:pPr>
      <w:r>
        <w:rPr>
          <w:sz w:val="20"/>
          <w:szCs w:val="20"/>
        </w:rPr>
        <w:t>We will</w:t>
      </w:r>
      <w:r>
        <w:rPr>
          <w:spacing w:val="-9"/>
          <w:sz w:val="20"/>
          <w:szCs w:val="20"/>
        </w:rPr>
        <w:t xml:space="preserve"> </w:t>
      </w:r>
      <w:r>
        <w:rPr>
          <w:sz w:val="20"/>
          <w:szCs w:val="20"/>
        </w:rPr>
        <w:t>ensure:</w:t>
      </w:r>
    </w:p>
    <w:p w14:paraId="406F2614" w14:textId="77777777" w:rsidR="00D43D1A" w:rsidRDefault="00D43D1A">
      <w:pPr>
        <w:pStyle w:val="BodyText"/>
        <w:kinsoku w:val="0"/>
        <w:overflowPunct w:val="0"/>
        <w:spacing w:before="3"/>
        <w:rPr>
          <w:sz w:val="17"/>
          <w:szCs w:val="17"/>
        </w:rPr>
      </w:pPr>
    </w:p>
    <w:p w14:paraId="0314B246" w14:textId="6FF3C2DE" w:rsidR="00D43D1A" w:rsidRDefault="007D0B2C">
      <w:pPr>
        <w:pStyle w:val="ListParagraph"/>
        <w:numPr>
          <w:ilvl w:val="1"/>
          <w:numId w:val="2"/>
        </w:numPr>
        <w:tabs>
          <w:tab w:val="left" w:pos="1114"/>
        </w:tabs>
        <w:kinsoku w:val="0"/>
        <w:overflowPunct w:val="0"/>
        <w:ind w:right="538" w:firstLine="0"/>
        <w:rPr>
          <w:sz w:val="20"/>
          <w:szCs w:val="20"/>
        </w:rPr>
      </w:pPr>
      <w:r>
        <w:rPr>
          <w:sz w:val="20"/>
          <w:szCs w:val="20"/>
        </w:rPr>
        <w:t>Staff are appropriately trained and skilled to provide high quality court</w:t>
      </w:r>
      <w:r>
        <w:rPr>
          <w:spacing w:val="-39"/>
          <w:sz w:val="20"/>
          <w:szCs w:val="20"/>
        </w:rPr>
        <w:t xml:space="preserve"> </w:t>
      </w:r>
      <w:r>
        <w:rPr>
          <w:sz w:val="20"/>
          <w:szCs w:val="20"/>
        </w:rPr>
        <w:t>services and information and advice to</w:t>
      </w:r>
      <w:r>
        <w:rPr>
          <w:spacing w:val="-9"/>
          <w:sz w:val="20"/>
          <w:szCs w:val="20"/>
        </w:rPr>
        <w:t xml:space="preserve"> </w:t>
      </w:r>
      <w:r w:rsidR="00DD7FB8">
        <w:rPr>
          <w:sz w:val="20"/>
          <w:szCs w:val="20"/>
        </w:rPr>
        <w:t>stakeholders</w:t>
      </w:r>
      <w:r>
        <w:rPr>
          <w:sz w:val="20"/>
          <w:szCs w:val="20"/>
        </w:rPr>
        <w:t>;</w:t>
      </w:r>
    </w:p>
    <w:p w14:paraId="4C07D536" w14:textId="77777777" w:rsidR="00D43D1A" w:rsidRDefault="00D43D1A">
      <w:pPr>
        <w:pStyle w:val="BodyText"/>
        <w:kinsoku w:val="0"/>
        <w:overflowPunct w:val="0"/>
        <w:spacing w:before="3"/>
        <w:rPr>
          <w:sz w:val="17"/>
          <w:szCs w:val="17"/>
        </w:rPr>
      </w:pPr>
    </w:p>
    <w:p w14:paraId="638B51C8" w14:textId="691ECD2F" w:rsidR="00D43D1A" w:rsidRDefault="007D0B2C">
      <w:pPr>
        <w:pStyle w:val="ListParagraph"/>
        <w:numPr>
          <w:ilvl w:val="1"/>
          <w:numId w:val="2"/>
        </w:numPr>
        <w:tabs>
          <w:tab w:val="left" w:pos="1114"/>
        </w:tabs>
        <w:kinsoku w:val="0"/>
        <w:overflowPunct w:val="0"/>
        <w:ind w:left="1113" w:hanging="220"/>
        <w:rPr>
          <w:sz w:val="20"/>
          <w:szCs w:val="20"/>
        </w:rPr>
      </w:pPr>
      <w:r>
        <w:rPr>
          <w:sz w:val="20"/>
          <w:szCs w:val="20"/>
        </w:rPr>
        <w:t>Staff are aware of, understand and adhere to the CCOV Feedback and Complaints</w:t>
      </w:r>
      <w:r>
        <w:rPr>
          <w:spacing w:val="-28"/>
          <w:sz w:val="20"/>
          <w:szCs w:val="20"/>
        </w:rPr>
        <w:t xml:space="preserve"> </w:t>
      </w:r>
      <w:r>
        <w:rPr>
          <w:sz w:val="20"/>
          <w:szCs w:val="20"/>
        </w:rPr>
        <w:t>Policy</w:t>
      </w:r>
      <w:r w:rsidR="00DD7FB8">
        <w:rPr>
          <w:sz w:val="20"/>
          <w:szCs w:val="20"/>
        </w:rPr>
        <w:t>.</w:t>
      </w:r>
    </w:p>
    <w:p w14:paraId="72CD5C57" w14:textId="77777777" w:rsidR="00D43D1A" w:rsidRDefault="00D43D1A">
      <w:pPr>
        <w:pStyle w:val="BodyText"/>
        <w:kinsoku w:val="0"/>
        <w:overflowPunct w:val="0"/>
        <w:spacing w:before="3"/>
        <w:rPr>
          <w:sz w:val="17"/>
          <w:szCs w:val="17"/>
        </w:rPr>
      </w:pPr>
    </w:p>
    <w:p w14:paraId="4B5C6B05" w14:textId="7002AD5C" w:rsidR="00D43D1A" w:rsidRDefault="007D0B2C">
      <w:pPr>
        <w:pStyle w:val="ListParagraph"/>
        <w:numPr>
          <w:ilvl w:val="1"/>
          <w:numId w:val="2"/>
        </w:numPr>
        <w:tabs>
          <w:tab w:val="left" w:pos="1114"/>
        </w:tabs>
        <w:kinsoku w:val="0"/>
        <w:overflowPunct w:val="0"/>
        <w:ind w:left="1113" w:hanging="220"/>
        <w:rPr>
          <w:sz w:val="20"/>
          <w:szCs w:val="20"/>
        </w:rPr>
      </w:pPr>
      <w:r>
        <w:rPr>
          <w:sz w:val="20"/>
          <w:szCs w:val="20"/>
        </w:rPr>
        <w:t>Clients have easy access to information about how to provide feedback or submit a</w:t>
      </w:r>
      <w:r>
        <w:rPr>
          <w:spacing w:val="-35"/>
          <w:sz w:val="20"/>
          <w:szCs w:val="20"/>
        </w:rPr>
        <w:t xml:space="preserve"> </w:t>
      </w:r>
      <w:r w:rsidR="00DD7FB8">
        <w:rPr>
          <w:sz w:val="20"/>
          <w:szCs w:val="20"/>
        </w:rPr>
        <w:t>complaint.</w:t>
      </w:r>
    </w:p>
    <w:p w14:paraId="33826A92" w14:textId="77777777" w:rsidR="00D43D1A" w:rsidRDefault="00D43D1A">
      <w:pPr>
        <w:pStyle w:val="BodyText"/>
        <w:kinsoku w:val="0"/>
        <w:overflowPunct w:val="0"/>
        <w:spacing w:before="3"/>
        <w:rPr>
          <w:sz w:val="17"/>
          <w:szCs w:val="17"/>
        </w:rPr>
      </w:pPr>
    </w:p>
    <w:p w14:paraId="2D3F2F05" w14:textId="238994FA" w:rsidR="00D43D1A" w:rsidRDefault="007D0B2C">
      <w:pPr>
        <w:pStyle w:val="ListParagraph"/>
        <w:numPr>
          <w:ilvl w:val="1"/>
          <w:numId w:val="2"/>
        </w:numPr>
        <w:tabs>
          <w:tab w:val="left" w:pos="1114"/>
        </w:tabs>
        <w:kinsoku w:val="0"/>
        <w:overflowPunct w:val="0"/>
        <w:ind w:left="1113" w:hanging="220"/>
        <w:rPr>
          <w:sz w:val="20"/>
          <w:szCs w:val="20"/>
        </w:rPr>
      </w:pPr>
      <w:r>
        <w:rPr>
          <w:sz w:val="20"/>
          <w:szCs w:val="20"/>
        </w:rPr>
        <w:t>Accurate,</w:t>
      </w:r>
      <w:r>
        <w:rPr>
          <w:spacing w:val="-4"/>
          <w:sz w:val="20"/>
          <w:szCs w:val="20"/>
        </w:rPr>
        <w:t xml:space="preserve"> </w:t>
      </w:r>
      <w:r>
        <w:rPr>
          <w:sz w:val="20"/>
          <w:szCs w:val="20"/>
        </w:rPr>
        <w:t>confidential</w:t>
      </w:r>
      <w:r>
        <w:rPr>
          <w:spacing w:val="-3"/>
          <w:sz w:val="20"/>
          <w:szCs w:val="20"/>
        </w:rPr>
        <w:t xml:space="preserve"> </w:t>
      </w:r>
      <w:r>
        <w:rPr>
          <w:sz w:val="20"/>
          <w:szCs w:val="20"/>
        </w:rPr>
        <w:t>records</w:t>
      </w:r>
      <w:r>
        <w:rPr>
          <w:spacing w:val="-2"/>
          <w:sz w:val="20"/>
          <w:szCs w:val="20"/>
        </w:rPr>
        <w:t xml:space="preserve"> </w:t>
      </w:r>
      <w:r>
        <w:rPr>
          <w:sz w:val="20"/>
          <w:szCs w:val="20"/>
        </w:rPr>
        <w:t>of</w:t>
      </w:r>
      <w:r>
        <w:rPr>
          <w:spacing w:val="-2"/>
          <w:sz w:val="20"/>
          <w:szCs w:val="20"/>
        </w:rPr>
        <w:t xml:space="preserve"> </w:t>
      </w:r>
      <w:r>
        <w:rPr>
          <w:sz w:val="20"/>
          <w:szCs w:val="20"/>
        </w:rPr>
        <w:t>complaints</w:t>
      </w:r>
      <w:r>
        <w:rPr>
          <w:spacing w:val="-3"/>
          <w:sz w:val="20"/>
          <w:szCs w:val="20"/>
        </w:rPr>
        <w:t xml:space="preserve"> </w:t>
      </w:r>
      <w:r>
        <w:rPr>
          <w:sz w:val="20"/>
          <w:szCs w:val="20"/>
        </w:rPr>
        <w:t>are</w:t>
      </w:r>
      <w:r>
        <w:rPr>
          <w:spacing w:val="-3"/>
          <w:sz w:val="20"/>
          <w:szCs w:val="20"/>
        </w:rPr>
        <w:t xml:space="preserve"> </w:t>
      </w:r>
      <w:r>
        <w:rPr>
          <w:sz w:val="20"/>
          <w:szCs w:val="20"/>
        </w:rPr>
        <w:t>maintained</w:t>
      </w:r>
      <w:r>
        <w:rPr>
          <w:spacing w:val="-2"/>
          <w:sz w:val="20"/>
          <w:szCs w:val="20"/>
        </w:rPr>
        <w:t xml:space="preserve"> </w:t>
      </w:r>
      <w:r>
        <w:rPr>
          <w:sz w:val="20"/>
          <w:szCs w:val="20"/>
        </w:rPr>
        <w:t>and</w:t>
      </w:r>
      <w:r>
        <w:rPr>
          <w:spacing w:val="-2"/>
          <w:sz w:val="20"/>
          <w:szCs w:val="20"/>
        </w:rPr>
        <w:t xml:space="preserve"> </w:t>
      </w:r>
      <w:r>
        <w:rPr>
          <w:sz w:val="20"/>
          <w:szCs w:val="20"/>
        </w:rPr>
        <w:t>reported</w:t>
      </w:r>
      <w:r>
        <w:rPr>
          <w:spacing w:val="-4"/>
          <w:sz w:val="20"/>
          <w:szCs w:val="20"/>
        </w:rPr>
        <w:t xml:space="preserve"> </w:t>
      </w:r>
      <w:r>
        <w:rPr>
          <w:sz w:val="20"/>
          <w:szCs w:val="20"/>
        </w:rPr>
        <w:t>as</w:t>
      </w:r>
      <w:r>
        <w:rPr>
          <w:spacing w:val="-3"/>
          <w:sz w:val="20"/>
          <w:szCs w:val="20"/>
        </w:rPr>
        <w:t xml:space="preserve"> </w:t>
      </w:r>
      <w:r>
        <w:rPr>
          <w:sz w:val="20"/>
          <w:szCs w:val="20"/>
        </w:rPr>
        <w:t>required</w:t>
      </w:r>
      <w:r>
        <w:rPr>
          <w:spacing w:val="-3"/>
          <w:sz w:val="20"/>
          <w:szCs w:val="20"/>
        </w:rPr>
        <w:t xml:space="preserve"> </w:t>
      </w:r>
      <w:r>
        <w:rPr>
          <w:sz w:val="20"/>
          <w:szCs w:val="20"/>
        </w:rPr>
        <w:t>by</w:t>
      </w:r>
      <w:r>
        <w:rPr>
          <w:spacing w:val="-8"/>
          <w:sz w:val="20"/>
          <w:szCs w:val="20"/>
        </w:rPr>
        <w:t xml:space="preserve"> </w:t>
      </w:r>
      <w:r>
        <w:rPr>
          <w:sz w:val="20"/>
          <w:szCs w:val="20"/>
        </w:rPr>
        <w:t>the</w:t>
      </w:r>
      <w:r>
        <w:rPr>
          <w:spacing w:val="-7"/>
          <w:sz w:val="20"/>
          <w:szCs w:val="20"/>
        </w:rPr>
        <w:t xml:space="preserve"> </w:t>
      </w:r>
      <w:r>
        <w:rPr>
          <w:sz w:val="20"/>
          <w:szCs w:val="20"/>
        </w:rPr>
        <w:t>FCO</w:t>
      </w:r>
      <w:r w:rsidR="00DD7FB8">
        <w:rPr>
          <w:sz w:val="20"/>
          <w:szCs w:val="20"/>
        </w:rPr>
        <w:t>.</w:t>
      </w:r>
    </w:p>
    <w:p w14:paraId="6BFB8D55" w14:textId="77777777" w:rsidR="00D43D1A" w:rsidRDefault="00D43D1A">
      <w:pPr>
        <w:pStyle w:val="BodyText"/>
        <w:kinsoku w:val="0"/>
        <w:overflowPunct w:val="0"/>
        <w:spacing w:before="3"/>
        <w:rPr>
          <w:sz w:val="17"/>
          <w:szCs w:val="17"/>
        </w:rPr>
      </w:pPr>
    </w:p>
    <w:p w14:paraId="2C69F0C3" w14:textId="77777777" w:rsidR="00D43D1A" w:rsidRDefault="007D0B2C">
      <w:pPr>
        <w:pStyle w:val="ListParagraph"/>
        <w:numPr>
          <w:ilvl w:val="1"/>
          <w:numId w:val="2"/>
        </w:numPr>
        <w:tabs>
          <w:tab w:val="left" w:pos="1114"/>
        </w:tabs>
        <w:kinsoku w:val="0"/>
        <w:overflowPunct w:val="0"/>
        <w:ind w:right="950" w:firstLine="0"/>
        <w:rPr>
          <w:sz w:val="20"/>
          <w:szCs w:val="20"/>
        </w:rPr>
      </w:pPr>
      <w:r>
        <w:rPr>
          <w:sz w:val="20"/>
          <w:szCs w:val="20"/>
        </w:rPr>
        <w:t>Where a complaint discloses a procedural problem or process that requires review,</w:t>
      </w:r>
      <w:r>
        <w:rPr>
          <w:spacing w:val="-30"/>
          <w:sz w:val="20"/>
          <w:szCs w:val="20"/>
        </w:rPr>
        <w:t xml:space="preserve"> </w:t>
      </w:r>
      <w:r>
        <w:rPr>
          <w:sz w:val="20"/>
          <w:szCs w:val="20"/>
        </w:rPr>
        <w:t>where possible,</w:t>
      </w:r>
      <w:r>
        <w:rPr>
          <w:spacing w:val="-4"/>
          <w:sz w:val="20"/>
          <w:szCs w:val="20"/>
        </w:rPr>
        <w:t xml:space="preserve"> </w:t>
      </w:r>
      <w:r>
        <w:rPr>
          <w:sz w:val="20"/>
          <w:szCs w:val="20"/>
        </w:rPr>
        <w:t>the</w:t>
      </w:r>
      <w:r>
        <w:rPr>
          <w:spacing w:val="-4"/>
          <w:sz w:val="20"/>
          <w:szCs w:val="20"/>
        </w:rPr>
        <w:t xml:space="preserve"> </w:t>
      </w:r>
      <w:r>
        <w:rPr>
          <w:sz w:val="20"/>
          <w:szCs w:val="20"/>
        </w:rPr>
        <w:t>appropriate</w:t>
      </w:r>
      <w:r>
        <w:rPr>
          <w:spacing w:val="-4"/>
          <w:sz w:val="20"/>
          <w:szCs w:val="20"/>
        </w:rPr>
        <w:t xml:space="preserve"> </w:t>
      </w:r>
      <w:r>
        <w:rPr>
          <w:sz w:val="20"/>
          <w:szCs w:val="20"/>
        </w:rPr>
        <w:t>corrective</w:t>
      </w:r>
      <w:r>
        <w:rPr>
          <w:spacing w:val="-4"/>
          <w:sz w:val="20"/>
          <w:szCs w:val="20"/>
        </w:rPr>
        <w:t xml:space="preserve"> </w:t>
      </w:r>
      <w:r>
        <w:rPr>
          <w:sz w:val="20"/>
          <w:szCs w:val="20"/>
        </w:rPr>
        <w:t>action</w:t>
      </w:r>
      <w:r>
        <w:rPr>
          <w:spacing w:val="-1"/>
          <w:sz w:val="20"/>
          <w:szCs w:val="20"/>
        </w:rPr>
        <w:t xml:space="preserve"> </w:t>
      </w:r>
      <w:r>
        <w:rPr>
          <w:sz w:val="20"/>
          <w:szCs w:val="20"/>
        </w:rPr>
        <w:t>is</w:t>
      </w:r>
      <w:r>
        <w:rPr>
          <w:spacing w:val="-3"/>
          <w:sz w:val="20"/>
          <w:szCs w:val="20"/>
        </w:rPr>
        <w:t xml:space="preserve"> </w:t>
      </w:r>
      <w:r>
        <w:rPr>
          <w:sz w:val="20"/>
          <w:szCs w:val="20"/>
        </w:rPr>
        <w:t>taken</w:t>
      </w:r>
      <w:r>
        <w:rPr>
          <w:spacing w:val="-4"/>
          <w:sz w:val="20"/>
          <w:szCs w:val="20"/>
        </w:rPr>
        <w:t xml:space="preserve"> </w:t>
      </w:r>
      <w:r>
        <w:rPr>
          <w:sz w:val="20"/>
          <w:szCs w:val="20"/>
        </w:rPr>
        <w:t>to</w:t>
      </w:r>
      <w:r>
        <w:rPr>
          <w:spacing w:val="-4"/>
          <w:sz w:val="20"/>
          <w:szCs w:val="20"/>
        </w:rPr>
        <w:t xml:space="preserve"> </w:t>
      </w:r>
      <w:r>
        <w:rPr>
          <w:sz w:val="20"/>
          <w:szCs w:val="20"/>
        </w:rPr>
        <w:t>rectify</w:t>
      </w:r>
      <w:r>
        <w:rPr>
          <w:spacing w:val="-7"/>
          <w:sz w:val="20"/>
          <w:szCs w:val="20"/>
        </w:rPr>
        <w:t xml:space="preserve"> </w:t>
      </w:r>
      <w:r>
        <w:rPr>
          <w:sz w:val="20"/>
          <w:szCs w:val="20"/>
        </w:rPr>
        <w:t>the</w:t>
      </w:r>
      <w:r>
        <w:rPr>
          <w:spacing w:val="-7"/>
          <w:sz w:val="20"/>
          <w:szCs w:val="20"/>
        </w:rPr>
        <w:t xml:space="preserve"> </w:t>
      </w:r>
      <w:r>
        <w:rPr>
          <w:sz w:val="20"/>
          <w:szCs w:val="20"/>
        </w:rPr>
        <w:t>problem;</w:t>
      </w:r>
      <w:r>
        <w:rPr>
          <w:spacing w:val="-7"/>
          <w:sz w:val="20"/>
          <w:szCs w:val="20"/>
        </w:rPr>
        <w:t xml:space="preserve"> </w:t>
      </w:r>
      <w:r>
        <w:rPr>
          <w:sz w:val="20"/>
          <w:szCs w:val="20"/>
        </w:rPr>
        <w:t>and</w:t>
      </w:r>
    </w:p>
    <w:p w14:paraId="77463E7B" w14:textId="77777777" w:rsidR="00D43D1A" w:rsidRDefault="00D43D1A">
      <w:pPr>
        <w:pStyle w:val="BodyText"/>
        <w:kinsoku w:val="0"/>
        <w:overflowPunct w:val="0"/>
        <w:spacing w:before="3"/>
        <w:rPr>
          <w:sz w:val="17"/>
          <w:szCs w:val="17"/>
        </w:rPr>
      </w:pPr>
    </w:p>
    <w:p w14:paraId="54FD7132" w14:textId="5A1EE826" w:rsidR="00D43D1A" w:rsidRDefault="007D0B2C" w:rsidP="00DD7FB8">
      <w:pPr>
        <w:pStyle w:val="ListParagraph"/>
        <w:numPr>
          <w:ilvl w:val="1"/>
          <w:numId w:val="2"/>
        </w:numPr>
        <w:tabs>
          <w:tab w:val="left" w:pos="1114"/>
        </w:tabs>
        <w:kinsoku w:val="0"/>
        <w:overflowPunct w:val="0"/>
        <w:ind w:right="515" w:firstLine="0"/>
      </w:pPr>
      <w:r>
        <w:rPr>
          <w:sz w:val="20"/>
          <w:szCs w:val="20"/>
        </w:rPr>
        <w:t>Where a complaint relates to a member of staff, the person investigating the complaint must ensure</w:t>
      </w:r>
      <w:r w:rsidRPr="00DD7FB8">
        <w:rPr>
          <w:spacing w:val="-4"/>
          <w:sz w:val="20"/>
          <w:szCs w:val="20"/>
        </w:rPr>
        <w:t xml:space="preserve"> </w:t>
      </w:r>
      <w:r>
        <w:rPr>
          <w:sz w:val="20"/>
          <w:szCs w:val="20"/>
        </w:rPr>
        <w:t>that</w:t>
      </w:r>
      <w:r w:rsidRPr="00DD7FB8">
        <w:rPr>
          <w:spacing w:val="-4"/>
          <w:sz w:val="20"/>
          <w:szCs w:val="20"/>
        </w:rPr>
        <w:t xml:space="preserve"> </w:t>
      </w:r>
      <w:r>
        <w:rPr>
          <w:sz w:val="20"/>
          <w:szCs w:val="20"/>
        </w:rPr>
        <w:t>any</w:t>
      </w:r>
      <w:r w:rsidRPr="00DD7FB8">
        <w:rPr>
          <w:spacing w:val="-7"/>
          <w:sz w:val="20"/>
          <w:szCs w:val="20"/>
        </w:rPr>
        <w:t xml:space="preserve"> </w:t>
      </w:r>
      <w:r>
        <w:rPr>
          <w:sz w:val="20"/>
          <w:szCs w:val="20"/>
        </w:rPr>
        <w:t>investigation</w:t>
      </w:r>
      <w:r w:rsidRPr="00DD7FB8">
        <w:rPr>
          <w:spacing w:val="-7"/>
          <w:sz w:val="20"/>
          <w:szCs w:val="20"/>
        </w:rPr>
        <w:t xml:space="preserve"> </w:t>
      </w:r>
      <w:r>
        <w:rPr>
          <w:sz w:val="20"/>
          <w:szCs w:val="20"/>
        </w:rPr>
        <w:t>is</w:t>
      </w:r>
      <w:r w:rsidRPr="00DD7FB8">
        <w:rPr>
          <w:spacing w:val="1"/>
          <w:sz w:val="20"/>
          <w:szCs w:val="20"/>
        </w:rPr>
        <w:t xml:space="preserve"> </w:t>
      </w:r>
      <w:r>
        <w:rPr>
          <w:sz w:val="20"/>
          <w:szCs w:val="20"/>
        </w:rPr>
        <w:t>impartial,</w:t>
      </w:r>
      <w:r w:rsidRPr="00DD7FB8">
        <w:rPr>
          <w:spacing w:val="-3"/>
          <w:sz w:val="20"/>
          <w:szCs w:val="20"/>
        </w:rPr>
        <w:t xml:space="preserve"> </w:t>
      </w:r>
      <w:r>
        <w:rPr>
          <w:sz w:val="20"/>
          <w:szCs w:val="20"/>
        </w:rPr>
        <w:t>balanced</w:t>
      </w:r>
      <w:r w:rsidRPr="00DD7FB8">
        <w:rPr>
          <w:spacing w:val="-3"/>
          <w:sz w:val="20"/>
          <w:szCs w:val="20"/>
        </w:rPr>
        <w:t xml:space="preserve"> </w:t>
      </w:r>
      <w:r>
        <w:rPr>
          <w:sz w:val="20"/>
          <w:szCs w:val="20"/>
        </w:rPr>
        <w:t>and</w:t>
      </w:r>
      <w:r w:rsidRPr="00DD7FB8">
        <w:rPr>
          <w:spacing w:val="-2"/>
          <w:sz w:val="20"/>
          <w:szCs w:val="20"/>
        </w:rPr>
        <w:t xml:space="preserve"> </w:t>
      </w:r>
      <w:r>
        <w:rPr>
          <w:sz w:val="20"/>
          <w:szCs w:val="20"/>
        </w:rPr>
        <w:t>that</w:t>
      </w:r>
      <w:r w:rsidRPr="00DD7FB8">
        <w:rPr>
          <w:spacing w:val="-5"/>
          <w:sz w:val="20"/>
          <w:szCs w:val="20"/>
        </w:rPr>
        <w:t xml:space="preserve"> </w:t>
      </w:r>
      <w:r>
        <w:rPr>
          <w:sz w:val="20"/>
          <w:szCs w:val="20"/>
        </w:rPr>
        <w:t>the</w:t>
      </w:r>
      <w:r w:rsidRPr="00DD7FB8">
        <w:rPr>
          <w:spacing w:val="-4"/>
          <w:sz w:val="20"/>
          <w:szCs w:val="20"/>
        </w:rPr>
        <w:t xml:space="preserve"> </w:t>
      </w:r>
      <w:r>
        <w:rPr>
          <w:sz w:val="20"/>
          <w:szCs w:val="20"/>
        </w:rPr>
        <w:t>confidentially</w:t>
      </w:r>
      <w:r w:rsidRPr="00DD7FB8">
        <w:rPr>
          <w:spacing w:val="-5"/>
          <w:sz w:val="20"/>
          <w:szCs w:val="20"/>
        </w:rPr>
        <w:t xml:space="preserve"> </w:t>
      </w:r>
      <w:r>
        <w:rPr>
          <w:sz w:val="20"/>
          <w:szCs w:val="20"/>
        </w:rPr>
        <w:t>of</w:t>
      </w:r>
      <w:r w:rsidRPr="00DD7FB8">
        <w:rPr>
          <w:spacing w:val="-2"/>
          <w:sz w:val="20"/>
          <w:szCs w:val="20"/>
        </w:rPr>
        <w:t xml:space="preserve"> </w:t>
      </w:r>
      <w:r>
        <w:rPr>
          <w:sz w:val="20"/>
          <w:szCs w:val="20"/>
        </w:rPr>
        <w:t>both</w:t>
      </w:r>
      <w:r w:rsidRPr="00DD7FB8">
        <w:rPr>
          <w:spacing w:val="-4"/>
          <w:sz w:val="20"/>
          <w:szCs w:val="20"/>
        </w:rPr>
        <w:t xml:space="preserve"> </w:t>
      </w:r>
      <w:r>
        <w:rPr>
          <w:sz w:val="20"/>
          <w:szCs w:val="20"/>
        </w:rPr>
        <w:t>complainant and staff member is safeguarded. The investigating officer must also ensure they comply with all Court Services Victoria human resource policies during the</w:t>
      </w:r>
      <w:r w:rsidRPr="00DD7FB8">
        <w:rPr>
          <w:spacing w:val="-25"/>
          <w:sz w:val="20"/>
          <w:szCs w:val="20"/>
        </w:rPr>
        <w:t xml:space="preserve"> </w:t>
      </w:r>
      <w:r>
        <w:rPr>
          <w:sz w:val="20"/>
          <w:szCs w:val="20"/>
        </w:rPr>
        <w:t>investigation.</w:t>
      </w:r>
      <w:r w:rsidR="66AB7083">
        <w:rPr>
          <w:sz w:val="20"/>
          <w:szCs w:val="20"/>
        </w:rPr>
        <w:t xml:space="preserve"> The investigation may be managed by a third party</w:t>
      </w:r>
      <w:r w:rsidR="40501193">
        <w:rPr>
          <w:sz w:val="20"/>
          <w:szCs w:val="20"/>
        </w:rPr>
        <w:t>,</w:t>
      </w:r>
      <w:r w:rsidR="66AB7083">
        <w:rPr>
          <w:sz w:val="20"/>
          <w:szCs w:val="20"/>
        </w:rPr>
        <w:t xml:space="preserve"> </w:t>
      </w:r>
      <w:r w:rsidR="1E113F81">
        <w:rPr>
          <w:sz w:val="20"/>
          <w:szCs w:val="20"/>
        </w:rPr>
        <w:t>so the complainant is assured of impartiality.</w:t>
      </w:r>
    </w:p>
    <w:p w14:paraId="19EC73B1" w14:textId="77777777" w:rsidR="00D43D1A" w:rsidRDefault="00D43D1A">
      <w:pPr>
        <w:pStyle w:val="BodyText"/>
        <w:kinsoku w:val="0"/>
        <w:overflowPunct w:val="0"/>
      </w:pPr>
    </w:p>
    <w:p w14:paraId="1F1F0FB1" w14:textId="77777777" w:rsidR="00D43D1A" w:rsidRDefault="00D43D1A">
      <w:pPr>
        <w:pStyle w:val="BodyText"/>
        <w:kinsoku w:val="0"/>
        <w:overflowPunct w:val="0"/>
      </w:pPr>
    </w:p>
    <w:p w14:paraId="05A9AA3C" w14:textId="77777777" w:rsidR="00D43D1A" w:rsidRDefault="00D43D1A">
      <w:pPr>
        <w:pStyle w:val="BodyText"/>
        <w:kinsoku w:val="0"/>
        <w:overflowPunct w:val="0"/>
      </w:pPr>
    </w:p>
    <w:p w14:paraId="58F4645C" w14:textId="77777777" w:rsidR="00D43D1A" w:rsidRDefault="00D43D1A">
      <w:pPr>
        <w:pStyle w:val="BodyText"/>
        <w:kinsoku w:val="0"/>
        <w:overflowPunct w:val="0"/>
      </w:pPr>
    </w:p>
    <w:p w14:paraId="32BB0FD7" w14:textId="77777777" w:rsidR="00D43D1A" w:rsidRDefault="00D43D1A">
      <w:pPr>
        <w:pStyle w:val="BodyText"/>
        <w:kinsoku w:val="0"/>
        <w:overflowPunct w:val="0"/>
      </w:pPr>
    </w:p>
    <w:p w14:paraId="4D5B6C98" w14:textId="77777777" w:rsidR="00D43D1A" w:rsidRDefault="00D43D1A">
      <w:pPr>
        <w:pStyle w:val="BodyText"/>
        <w:kinsoku w:val="0"/>
        <w:overflowPunct w:val="0"/>
      </w:pPr>
    </w:p>
    <w:p w14:paraId="4761D39E" w14:textId="77777777" w:rsidR="00D43D1A" w:rsidRDefault="00D43D1A">
      <w:pPr>
        <w:pStyle w:val="BodyText"/>
        <w:kinsoku w:val="0"/>
        <w:overflowPunct w:val="0"/>
      </w:pPr>
    </w:p>
    <w:p w14:paraId="0F002A6B" w14:textId="77777777" w:rsidR="00D43D1A" w:rsidRDefault="00D43D1A">
      <w:pPr>
        <w:pStyle w:val="BodyText"/>
        <w:kinsoku w:val="0"/>
        <w:overflowPunct w:val="0"/>
      </w:pPr>
    </w:p>
    <w:p w14:paraId="1468126E" w14:textId="77777777" w:rsidR="00D43D1A" w:rsidRDefault="00D43D1A">
      <w:pPr>
        <w:pStyle w:val="BodyText"/>
        <w:kinsoku w:val="0"/>
        <w:overflowPunct w:val="0"/>
      </w:pPr>
    </w:p>
    <w:p w14:paraId="7797CB57" w14:textId="77777777" w:rsidR="00D43D1A" w:rsidRDefault="00D43D1A">
      <w:pPr>
        <w:pStyle w:val="BodyText"/>
        <w:kinsoku w:val="0"/>
        <w:overflowPunct w:val="0"/>
        <w:rPr>
          <w:sz w:val="22"/>
          <w:szCs w:val="22"/>
        </w:rPr>
      </w:pPr>
    </w:p>
    <w:p w14:paraId="1560D074" w14:textId="77777777" w:rsidR="00D43D1A" w:rsidRDefault="007D0B2C">
      <w:pPr>
        <w:pStyle w:val="BodyText"/>
        <w:kinsoku w:val="0"/>
        <w:overflowPunct w:val="0"/>
        <w:spacing w:line="224" w:lineRule="exact"/>
        <w:ind w:right="149"/>
        <w:jc w:val="right"/>
        <w:rPr>
          <w:w w:val="99"/>
        </w:rPr>
      </w:pPr>
      <w:r>
        <w:rPr>
          <w:w w:val="99"/>
        </w:rPr>
        <w:t>3</w:t>
      </w:r>
    </w:p>
    <w:p w14:paraId="3E29B1C1" w14:textId="77777777" w:rsidR="00D43D1A" w:rsidRDefault="007D0B2C">
      <w:pPr>
        <w:pStyle w:val="BodyText"/>
        <w:tabs>
          <w:tab w:val="left" w:pos="7417"/>
        </w:tabs>
        <w:kinsoku w:val="0"/>
        <w:overflowPunct w:val="0"/>
        <w:spacing w:line="178" w:lineRule="exact"/>
        <w:ind w:right="109"/>
        <w:jc w:val="right"/>
        <w:rPr>
          <w:b/>
          <w:bCs/>
          <w:color w:val="C4412B"/>
          <w:spacing w:val="-1"/>
          <w:sz w:val="16"/>
          <w:szCs w:val="16"/>
        </w:rPr>
      </w:pPr>
      <w:r>
        <w:rPr>
          <w:b/>
          <w:bCs/>
          <w:color w:val="122A4B"/>
          <w:sz w:val="16"/>
          <w:szCs w:val="16"/>
        </w:rPr>
        <w:t>TRIM</w:t>
      </w:r>
      <w:r>
        <w:rPr>
          <w:b/>
          <w:bCs/>
          <w:color w:val="122A4B"/>
          <w:spacing w:val="-2"/>
          <w:sz w:val="16"/>
          <w:szCs w:val="16"/>
        </w:rPr>
        <w:t xml:space="preserve"> </w:t>
      </w:r>
      <w:r>
        <w:rPr>
          <w:b/>
          <w:bCs/>
          <w:color w:val="122A4B"/>
          <w:sz w:val="16"/>
          <w:szCs w:val="16"/>
        </w:rPr>
        <w:t>ID: CD/19/10573</w:t>
      </w:r>
      <w:r>
        <w:rPr>
          <w:b/>
          <w:bCs/>
          <w:color w:val="122A4B"/>
          <w:sz w:val="16"/>
          <w:szCs w:val="16"/>
        </w:rPr>
        <w:tab/>
      </w:r>
      <w:hyperlink r:id="rId13" w:history="1">
        <w:r>
          <w:rPr>
            <w:b/>
            <w:bCs/>
            <w:color w:val="C4412B"/>
            <w:spacing w:val="-1"/>
            <w:sz w:val="16"/>
            <w:szCs w:val="16"/>
          </w:rPr>
          <w:t>www.coronerscourt.vic.gov.au</w:t>
        </w:r>
      </w:hyperlink>
    </w:p>
    <w:sectPr w:rsidR="00D43D1A">
      <w:pgSz w:w="11900" w:h="16850"/>
      <w:pgMar w:top="1080" w:right="960" w:bottom="280" w:left="9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212" w:hanging="126"/>
      </w:pPr>
      <w:rPr>
        <w:rFonts w:ascii="Arial" w:hAnsi="Arial" w:cs="Arial"/>
        <w:b w:val="0"/>
        <w:bCs w:val="0"/>
        <w:w w:val="99"/>
        <w:sz w:val="20"/>
        <w:szCs w:val="20"/>
      </w:rPr>
    </w:lvl>
    <w:lvl w:ilvl="1">
      <w:numFmt w:val="bullet"/>
      <w:lvlText w:val="•"/>
      <w:lvlJc w:val="left"/>
      <w:pPr>
        <w:ind w:left="1199" w:hanging="126"/>
      </w:pPr>
    </w:lvl>
    <w:lvl w:ilvl="2">
      <w:numFmt w:val="bullet"/>
      <w:lvlText w:val="•"/>
      <w:lvlJc w:val="left"/>
      <w:pPr>
        <w:ind w:left="2179" w:hanging="126"/>
      </w:pPr>
    </w:lvl>
    <w:lvl w:ilvl="3">
      <w:numFmt w:val="bullet"/>
      <w:lvlText w:val="•"/>
      <w:lvlJc w:val="left"/>
      <w:pPr>
        <w:ind w:left="3159" w:hanging="126"/>
      </w:pPr>
    </w:lvl>
    <w:lvl w:ilvl="4">
      <w:numFmt w:val="bullet"/>
      <w:lvlText w:val="•"/>
      <w:lvlJc w:val="left"/>
      <w:pPr>
        <w:ind w:left="4139" w:hanging="126"/>
      </w:pPr>
    </w:lvl>
    <w:lvl w:ilvl="5">
      <w:numFmt w:val="bullet"/>
      <w:lvlText w:val="•"/>
      <w:lvlJc w:val="left"/>
      <w:pPr>
        <w:ind w:left="5119" w:hanging="126"/>
      </w:pPr>
    </w:lvl>
    <w:lvl w:ilvl="6">
      <w:numFmt w:val="bullet"/>
      <w:lvlText w:val="•"/>
      <w:lvlJc w:val="left"/>
      <w:pPr>
        <w:ind w:left="6099" w:hanging="126"/>
      </w:pPr>
    </w:lvl>
    <w:lvl w:ilvl="7">
      <w:numFmt w:val="bullet"/>
      <w:lvlText w:val="•"/>
      <w:lvlJc w:val="left"/>
      <w:pPr>
        <w:ind w:left="7079" w:hanging="126"/>
      </w:pPr>
    </w:lvl>
    <w:lvl w:ilvl="8">
      <w:numFmt w:val="bullet"/>
      <w:lvlText w:val="•"/>
      <w:lvlJc w:val="left"/>
      <w:pPr>
        <w:ind w:left="8059" w:hanging="126"/>
      </w:pPr>
    </w:lvl>
  </w:abstractNum>
  <w:abstractNum w:abstractNumId="1" w15:restartNumberingAfterBreak="0">
    <w:nsid w:val="00000403"/>
    <w:multiLevelType w:val="multilevel"/>
    <w:tmpl w:val="00000886"/>
    <w:lvl w:ilvl="0">
      <w:numFmt w:val="bullet"/>
      <w:lvlText w:val=""/>
      <w:lvlJc w:val="left"/>
      <w:pPr>
        <w:ind w:left="533" w:hanging="361"/>
      </w:pPr>
      <w:rPr>
        <w:rFonts w:ascii="Symbol" w:hAnsi="Symbol" w:cs="Symbol"/>
        <w:b w:val="0"/>
        <w:bCs w:val="0"/>
        <w:w w:val="99"/>
        <w:sz w:val="20"/>
        <w:szCs w:val="20"/>
      </w:rPr>
    </w:lvl>
    <w:lvl w:ilvl="1">
      <w:numFmt w:val="bullet"/>
      <w:lvlText w:val="•"/>
      <w:lvlJc w:val="left"/>
      <w:pPr>
        <w:ind w:left="1483" w:hanging="361"/>
      </w:pPr>
    </w:lvl>
    <w:lvl w:ilvl="2">
      <w:numFmt w:val="bullet"/>
      <w:lvlText w:val="•"/>
      <w:lvlJc w:val="left"/>
      <w:pPr>
        <w:ind w:left="2427" w:hanging="361"/>
      </w:pPr>
    </w:lvl>
    <w:lvl w:ilvl="3">
      <w:numFmt w:val="bullet"/>
      <w:lvlText w:val="•"/>
      <w:lvlJc w:val="left"/>
      <w:pPr>
        <w:ind w:left="3371" w:hanging="361"/>
      </w:pPr>
    </w:lvl>
    <w:lvl w:ilvl="4">
      <w:numFmt w:val="bullet"/>
      <w:lvlText w:val="•"/>
      <w:lvlJc w:val="left"/>
      <w:pPr>
        <w:ind w:left="4315" w:hanging="361"/>
      </w:pPr>
    </w:lvl>
    <w:lvl w:ilvl="5">
      <w:numFmt w:val="bullet"/>
      <w:lvlText w:val="•"/>
      <w:lvlJc w:val="left"/>
      <w:pPr>
        <w:ind w:left="5259" w:hanging="361"/>
      </w:pPr>
    </w:lvl>
    <w:lvl w:ilvl="6">
      <w:numFmt w:val="bullet"/>
      <w:lvlText w:val="•"/>
      <w:lvlJc w:val="left"/>
      <w:pPr>
        <w:ind w:left="6203" w:hanging="361"/>
      </w:pPr>
    </w:lvl>
    <w:lvl w:ilvl="7">
      <w:numFmt w:val="bullet"/>
      <w:lvlText w:val="•"/>
      <w:lvlJc w:val="left"/>
      <w:pPr>
        <w:ind w:left="7147" w:hanging="361"/>
      </w:pPr>
    </w:lvl>
    <w:lvl w:ilvl="8">
      <w:numFmt w:val="bullet"/>
      <w:lvlText w:val="•"/>
      <w:lvlJc w:val="left"/>
      <w:pPr>
        <w:ind w:left="8091" w:hanging="361"/>
      </w:pPr>
    </w:lvl>
  </w:abstractNum>
  <w:abstractNum w:abstractNumId="2" w15:restartNumberingAfterBreak="0">
    <w:nsid w:val="00000404"/>
    <w:multiLevelType w:val="multilevel"/>
    <w:tmpl w:val="00000887"/>
    <w:lvl w:ilvl="0">
      <w:start w:val="1"/>
      <w:numFmt w:val="decimal"/>
      <w:lvlText w:val="%1."/>
      <w:lvlJc w:val="left"/>
      <w:pPr>
        <w:ind w:left="172" w:hanging="221"/>
      </w:pPr>
      <w:rPr>
        <w:rFonts w:ascii="Arial" w:hAnsi="Arial" w:cs="Arial"/>
        <w:b w:val="0"/>
        <w:bCs w:val="0"/>
        <w:w w:val="99"/>
        <w:sz w:val="20"/>
        <w:szCs w:val="20"/>
      </w:rPr>
    </w:lvl>
    <w:lvl w:ilvl="1">
      <w:start w:val="1"/>
      <w:numFmt w:val="lowerLetter"/>
      <w:lvlText w:val="%2."/>
      <w:lvlJc w:val="left"/>
      <w:pPr>
        <w:ind w:left="893" w:hanging="221"/>
      </w:pPr>
      <w:rPr>
        <w:rFonts w:ascii="Arial" w:hAnsi="Arial" w:cs="Arial"/>
        <w:b w:val="0"/>
        <w:bCs w:val="0"/>
        <w:w w:val="99"/>
        <w:sz w:val="20"/>
        <w:szCs w:val="20"/>
      </w:rPr>
    </w:lvl>
    <w:lvl w:ilvl="2">
      <w:numFmt w:val="bullet"/>
      <w:lvlText w:val="•"/>
      <w:lvlJc w:val="left"/>
      <w:pPr>
        <w:ind w:left="1908" w:hanging="221"/>
      </w:pPr>
    </w:lvl>
    <w:lvl w:ilvl="3">
      <w:numFmt w:val="bullet"/>
      <w:lvlText w:val="•"/>
      <w:lvlJc w:val="left"/>
      <w:pPr>
        <w:ind w:left="2917" w:hanging="221"/>
      </w:pPr>
    </w:lvl>
    <w:lvl w:ilvl="4">
      <w:numFmt w:val="bullet"/>
      <w:lvlText w:val="•"/>
      <w:lvlJc w:val="left"/>
      <w:pPr>
        <w:ind w:left="3926" w:hanging="221"/>
      </w:pPr>
    </w:lvl>
    <w:lvl w:ilvl="5">
      <w:numFmt w:val="bullet"/>
      <w:lvlText w:val="•"/>
      <w:lvlJc w:val="left"/>
      <w:pPr>
        <w:ind w:left="4935" w:hanging="221"/>
      </w:pPr>
    </w:lvl>
    <w:lvl w:ilvl="6">
      <w:numFmt w:val="bullet"/>
      <w:lvlText w:val="•"/>
      <w:lvlJc w:val="left"/>
      <w:pPr>
        <w:ind w:left="5944" w:hanging="221"/>
      </w:pPr>
    </w:lvl>
    <w:lvl w:ilvl="7">
      <w:numFmt w:val="bullet"/>
      <w:lvlText w:val="•"/>
      <w:lvlJc w:val="left"/>
      <w:pPr>
        <w:ind w:left="6952" w:hanging="221"/>
      </w:pPr>
    </w:lvl>
    <w:lvl w:ilvl="8">
      <w:numFmt w:val="bullet"/>
      <w:lvlText w:val="•"/>
      <w:lvlJc w:val="left"/>
      <w:pPr>
        <w:ind w:left="7961" w:hanging="221"/>
      </w:pPr>
    </w:lvl>
  </w:abstractNum>
  <w:abstractNum w:abstractNumId="3" w15:restartNumberingAfterBreak="0">
    <w:nsid w:val="2E0F3F93"/>
    <w:multiLevelType w:val="hybridMultilevel"/>
    <w:tmpl w:val="48EC086A"/>
    <w:lvl w:ilvl="0" w:tplc="18BAE99C">
      <w:start w:val="1"/>
      <w:numFmt w:val="decimal"/>
      <w:lvlText w:val="%1."/>
      <w:lvlJc w:val="left"/>
      <w:pPr>
        <w:ind w:left="720" w:hanging="360"/>
      </w:pPr>
    </w:lvl>
    <w:lvl w:ilvl="1" w:tplc="858E1EC4">
      <w:start w:val="1"/>
      <w:numFmt w:val="decimal"/>
      <w:lvlText w:val="%1.%2"/>
      <w:lvlJc w:val="left"/>
      <w:pPr>
        <w:ind w:left="1440" w:hanging="360"/>
      </w:pPr>
    </w:lvl>
    <w:lvl w:ilvl="2" w:tplc="98F6BE0E">
      <w:start w:val="1"/>
      <w:numFmt w:val="lowerRoman"/>
      <w:lvlText w:val="%3."/>
      <w:lvlJc w:val="right"/>
      <w:pPr>
        <w:ind w:left="2160" w:hanging="180"/>
      </w:pPr>
    </w:lvl>
    <w:lvl w:ilvl="3" w:tplc="912CBB88">
      <w:start w:val="1"/>
      <w:numFmt w:val="decimal"/>
      <w:lvlText w:val="%4."/>
      <w:lvlJc w:val="left"/>
      <w:pPr>
        <w:ind w:left="2880" w:hanging="360"/>
      </w:pPr>
    </w:lvl>
    <w:lvl w:ilvl="4" w:tplc="EDC4FF34">
      <w:start w:val="1"/>
      <w:numFmt w:val="lowerLetter"/>
      <w:lvlText w:val="%5."/>
      <w:lvlJc w:val="left"/>
      <w:pPr>
        <w:ind w:left="3600" w:hanging="360"/>
      </w:pPr>
    </w:lvl>
    <w:lvl w:ilvl="5" w:tplc="124C596E">
      <w:start w:val="1"/>
      <w:numFmt w:val="lowerRoman"/>
      <w:lvlText w:val="%6."/>
      <w:lvlJc w:val="right"/>
      <w:pPr>
        <w:ind w:left="4320" w:hanging="180"/>
      </w:pPr>
    </w:lvl>
    <w:lvl w:ilvl="6" w:tplc="467EABA0">
      <w:start w:val="1"/>
      <w:numFmt w:val="decimal"/>
      <w:lvlText w:val="%7."/>
      <w:lvlJc w:val="left"/>
      <w:pPr>
        <w:ind w:left="5040" w:hanging="360"/>
      </w:pPr>
    </w:lvl>
    <w:lvl w:ilvl="7" w:tplc="B19E9B24">
      <w:start w:val="1"/>
      <w:numFmt w:val="lowerLetter"/>
      <w:lvlText w:val="%8."/>
      <w:lvlJc w:val="left"/>
      <w:pPr>
        <w:ind w:left="5760" w:hanging="360"/>
      </w:pPr>
    </w:lvl>
    <w:lvl w:ilvl="8" w:tplc="1C58B09E">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0B2C"/>
    <w:rsid w:val="0008096A"/>
    <w:rsid w:val="00593BCB"/>
    <w:rsid w:val="007778A0"/>
    <w:rsid w:val="007D0B2C"/>
    <w:rsid w:val="00AB77C7"/>
    <w:rsid w:val="00D43D1A"/>
    <w:rsid w:val="00DD7FB8"/>
    <w:rsid w:val="00EA61F8"/>
    <w:rsid w:val="043EE1AD"/>
    <w:rsid w:val="09E4663C"/>
    <w:rsid w:val="19D42013"/>
    <w:rsid w:val="1E113F81"/>
    <w:rsid w:val="202A01C9"/>
    <w:rsid w:val="25A7E3D5"/>
    <w:rsid w:val="27AA93F3"/>
    <w:rsid w:val="29466454"/>
    <w:rsid w:val="324DBD2F"/>
    <w:rsid w:val="33E1098D"/>
    <w:rsid w:val="37BBBAEC"/>
    <w:rsid w:val="38B47AB0"/>
    <w:rsid w:val="3CEFA64C"/>
    <w:rsid w:val="3FCB64FB"/>
    <w:rsid w:val="40501193"/>
    <w:rsid w:val="4BBD5363"/>
    <w:rsid w:val="597F8261"/>
    <w:rsid w:val="61CAEC55"/>
    <w:rsid w:val="62010EEE"/>
    <w:rsid w:val="65EBDE27"/>
    <w:rsid w:val="66AB7083"/>
    <w:rsid w:val="7E4B1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1260D16D"/>
  <w14:defaultImageDpi w14:val="0"/>
  <w15:docId w15:val="{0BF8A017-C0C4-4E3F-B139-11029963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spacing w:before="70"/>
      <w:ind w:left="172"/>
      <w:outlineLvl w:val="0"/>
    </w:pPr>
    <w:rPr>
      <w:b/>
      <w:bCs/>
      <w:sz w:val="30"/>
      <w:szCs w:val="30"/>
    </w:rPr>
  </w:style>
  <w:style w:type="paragraph" w:styleId="Heading2">
    <w:name w:val="heading 2"/>
    <w:basedOn w:val="Normal"/>
    <w:next w:val="Normal"/>
    <w:link w:val="Heading2Char"/>
    <w:uiPriority w:val="1"/>
    <w:qFormat/>
    <w:pPr>
      <w:ind w:left="17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rPr>
      <w:rFonts w:ascii="Arial" w:hAnsi="Arial" w:cs="Arial"/>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paragraph" w:styleId="ListParagraph">
    <w:name w:val="List Paragraph"/>
    <w:basedOn w:val="Normal"/>
    <w:uiPriority w:val="1"/>
    <w:qFormat/>
    <w:pPr>
      <w:ind w:left="172"/>
    </w:pPr>
  </w:style>
  <w:style w:type="paragraph" w:customStyle="1" w:styleId="TableParagraph">
    <w:name w:val="Table Paragraph"/>
    <w:basedOn w:val="Normal"/>
    <w:uiPriority w:val="1"/>
    <w:qFormat/>
    <w:pPr>
      <w:spacing w:before="1"/>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ronerscourt.vic.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ronerscourt.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onerscourt.vic.gov.au/contact-us/feedback-complaints-and-compli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covfeedback@courts.vic.gov.au" TargetMode="External"/><Relationship Id="rId4" Type="http://schemas.openxmlformats.org/officeDocument/2006/relationships/numbering" Target="numbering.xml"/><Relationship Id="rId9" Type="http://schemas.openxmlformats.org/officeDocument/2006/relationships/hyperlink" Target="http://www.coronerscourt.v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3B44E86AEFB4CAD343F77CC144823" ma:contentTypeVersion="13" ma:contentTypeDescription="Create a new document." ma:contentTypeScope="" ma:versionID="20419344090fc601a65045060ec1ac33">
  <xsd:schema xmlns:xsd="http://www.w3.org/2001/XMLSchema" xmlns:xs="http://www.w3.org/2001/XMLSchema" xmlns:p="http://schemas.microsoft.com/office/2006/metadata/properties" xmlns:ns3="78d1ebee-1413-4153-9bbf-49a521fe6b37" xmlns:ns4="22e4850f-bf51-433c-bd64-f65b0ab76e9e" targetNamespace="http://schemas.microsoft.com/office/2006/metadata/properties" ma:root="true" ma:fieldsID="48ac665822fa7ed9010ae20769e004b6" ns3:_="" ns4:_="">
    <xsd:import namespace="78d1ebee-1413-4153-9bbf-49a521fe6b37"/>
    <xsd:import namespace="22e4850f-bf51-433c-bd64-f65b0ab76e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1ebee-1413-4153-9bbf-49a521fe6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e4850f-bf51-433c-bd64-f65b0ab76e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F5DF1-0F95-4398-A61C-971E22A9DD20}">
  <ds:schemaRefs>
    <ds:schemaRef ds:uri="http://schemas.microsoft.com/sharepoint/v3/contenttype/forms"/>
  </ds:schemaRefs>
</ds:datastoreItem>
</file>

<file path=customXml/itemProps2.xml><?xml version="1.0" encoding="utf-8"?>
<ds:datastoreItem xmlns:ds="http://schemas.openxmlformats.org/officeDocument/2006/customXml" ds:itemID="{61F76DBD-5DC7-4781-837C-488D05FD9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1ebee-1413-4153-9bbf-49a521fe6b37"/>
    <ds:schemaRef ds:uri="22e4850f-bf51-433c-bd64-f65b0ab76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E7847-82C4-4A84-AA55-F4BEF4B898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Antao</dc:creator>
  <cp:keywords/>
  <dc:description/>
  <cp:lastModifiedBy>Lucille Thomas (CSV)</cp:lastModifiedBy>
  <cp:revision>3</cp:revision>
  <dcterms:created xsi:type="dcterms:W3CDTF">2021-09-20T02:14:00Z</dcterms:created>
  <dcterms:modified xsi:type="dcterms:W3CDTF">2021-09-20T02:16:00Z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0x0101009003B44E86AEFB4CAD343F77CC144823</vt:lpwstr>
  </property>
</Properties>
</file>