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15C9" w14:textId="36E0E752" w:rsidR="00160B71" w:rsidRPr="00131AF9" w:rsidRDefault="005D22E2" w:rsidP="00160B71">
      <w:pPr>
        <w:pStyle w:val="Heading1"/>
        <w:rPr>
          <w:noProof/>
          <w:lang w:val="id-ID"/>
        </w:rPr>
      </w:pPr>
      <w:r w:rsidRPr="00131AF9">
        <w:rPr>
          <w:noProof/>
          <w:lang w:val="id-ID"/>
        </w:rPr>
        <w:t>Apa yang akan terjadi sekarang</w:t>
      </w:r>
      <w:r w:rsidR="00160B71" w:rsidRPr="00131AF9">
        <w:rPr>
          <w:noProof/>
          <w:lang w:val="id-ID"/>
        </w:rPr>
        <w:t>?</w:t>
      </w:r>
    </w:p>
    <w:p w14:paraId="1CE2F8DC" w14:textId="7E9829E4" w:rsidR="00160B71" w:rsidRPr="00131AF9" w:rsidRDefault="005D22E2" w:rsidP="00160B71">
      <w:pPr>
        <w:pStyle w:val="Heading2"/>
        <w:rPr>
          <w:noProof/>
          <w:lang w:val="id-ID"/>
        </w:rPr>
      </w:pPr>
      <w:r w:rsidRPr="00131AF9">
        <w:rPr>
          <w:noProof/>
          <w:lang w:val="id-ID"/>
        </w:rPr>
        <w:t xml:space="preserve">Langkah pertama dalam proses </w:t>
      </w:r>
      <w:r w:rsidR="0031472D" w:rsidRPr="00131AF9">
        <w:rPr>
          <w:noProof/>
          <w:lang w:val="id-ID"/>
        </w:rPr>
        <w:t>koroner</w:t>
      </w:r>
      <w:r w:rsidR="00160B71" w:rsidRPr="00131AF9">
        <w:rPr>
          <w:noProof/>
          <w:lang w:val="id-ID"/>
        </w:rPr>
        <w:t xml:space="preserve"> </w:t>
      </w:r>
    </w:p>
    <w:p w14:paraId="08405FC4" w14:textId="7F78D8CB" w:rsidR="00796D15" w:rsidRPr="00131AF9" w:rsidRDefault="005D22E2" w:rsidP="00C61788">
      <w:pPr>
        <w:rPr>
          <w:noProof/>
          <w:lang w:val="id-ID"/>
        </w:rPr>
      </w:pPr>
      <w:r w:rsidRPr="00131AF9">
        <w:rPr>
          <w:noProof/>
          <w:lang w:val="id-ID"/>
        </w:rPr>
        <w:t xml:space="preserve">Brosur ini berisi penjelasan tentang hal-hal yang perlu diketahui </w:t>
      </w:r>
      <w:r w:rsidR="00131AF9">
        <w:rPr>
          <w:noProof/>
          <w:lang w:val="en-AU"/>
        </w:rPr>
        <w:t>segera setelah</w:t>
      </w:r>
      <w:r w:rsidR="00131AF9" w:rsidRPr="00131AF9">
        <w:rPr>
          <w:noProof/>
          <w:lang w:val="id-ID"/>
        </w:rPr>
        <w:t xml:space="preserve"> </w:t>
      </w:r>
      <w:r w:rsidRPr="00131AF9">
        <w:rPr>
          <w:noProof/>
          <w:lang w:val="id-ID"/>
        </w:rPr>
        <w:t xml:space="preserve">melaporkan meningalnya seseorang terkasih kita kepada pihak koroner, termasuk bantuan apa saja yang tersedia dan apa saja yang akan dilakukan petugas </w:t>
      </w:r>
      <w:r w:rsidR="00F7043E" w:rsidRPr="00131AF9">
        <w:rPr>
          <w:noProof/>
          <w:lang w:val="id-ID"/>
        </w:rPr>
        <w:t>k</w:t>
      </w:r>
      <w:r w:rsidRPr="00131AF9">
        <w:rPr>
          <w:noProof/>
          <w:lang w:val="id-ID"/>
        </w:rPr>
        <w:t>oroner dalam tahap awal proses koroner</w:t>
      </w:r>
      <w:r w:rsidR="00160B71" w:rsidRPr="00131AF9">
        <w:rPr>
          <w:noProof/>
          <w:lang w:val="id-ID"/>
        </w:rPr>
        <w:t>.</w:t>
      </w:r>
    </w:p>
    <w:p w14:paraId="515241E7" w14:textId="4D1AA0E8" w:rsidR="00160B71" w:rsidRPr="00131AF9" w:rsidRDefault="00EF502D" w:rsidP="00160B71">
      <w:pPr>
        <w:pStyle w:val="Heading2"/>
        <w:rPr>
          <w:noProof/>
          <w:lang w:val="id-ID"/>
        </w:rPr>
      </w:pPr>
      <w:r w:rsidRPr="00131AF9">
        <w:rPr>
          <w:noProof/>
          <w:lang w:val="id-ID"/>
        </w:rPr>
        <w:t xml:space="preserve">Bantuan dalam masa sulit </w:t>
      </w:r>
      <w:r w:rsidR="00160B71" w:rsidRPr="00131AF9">
        <w:rPr>
          <w:noProof/>
          <w:lang w:val="id-ID"/>
        </w:rPr>
        <w:t xml:space="preserve"> </w:t>
      </w:r>
    </w:p>
    <w:p w14:paraId="48486843" w14:textId="31EE153E" w:rsidR="00F7043E" w:rsidRPr="00131AF9" w:rsidRDefault="00160B71" w:rsidP="00C61788">
      <w:pPr>
        <w:rPr>
          <w:noProof/>
          <w:lang w:val="id-ID"/>
        </w:rPr>
      </w:pPr>
      <w:r w:rsidRPr="00131AF9">
        <w:rPr>
          <w:noProof/>
          <w:lang w:val="id-ID"/>
        </w:rPr>
        <w:t>Staf</w:t>
      </w:r>
      <w:r w:rsidR="00EF502D" w:rsidRPr="00131AF9">
        <w:rPr>
          <w:noProof/>
          <w:lang w:val="id-ID"/>
        </w:rPr>
        <w:t xml:space="preserve"> dari Kantor Pengadilan Koroner </w:t>
      </w:r>
      <w:r w:rsidR="00F7043E" w:rsidRPr="00131AF9">
        <w:rPr>
          <w:noProof/>
          <w:lang w:val="id-ID"/>
        </w:rPr>
        <w:t xml:space="preserve">Victoria </w:t>
      </w:r>
      <w:r w:rsidR="00EF502D" w:rsidRPr="00131AF9">
        <w:rPr>
          <w:noProof/>
          <w:lang w:val="id-ID"/>
        </w:rPr>
        <w:t>atau</w:t>
      </w:r>
      <w:r w:rsidRPr="00131AF9">
        <w:rPr>
          <w:noProof/>
          <w:lang w:val="id-ID"/>
        </w:rPr>
        <w:t xml:space="preserve"> </w:t>
      </w:r>
      <w:r w:rsidRPr="00131AF9">
        <w:rPr>
          <w:i/>
          <w:iCs/>
          <w:noProof/>
          <w:lang w:val="id-ID"/>
        </w:rPr>
        <w:t>Coroners Court of Victoria</w:t>
      </w:r>
      <w:r w:rsidRPr="00131AF9">
        <w:rPr>
          <w:noProof/>
          <w:lang w:val="id-ID"/>
        </w:rPr>
        <w:t xml:space="preserve"> (</w:t>
      </w:r>
      <w:r w:rsidR="00131AF9">
        <w:rPr>
          <w:noProof/>
          <w:lang w:val="en-AU"/>
        </w:rPr>
        <w:t xml:space="preserve">selanjutnya akan disebut </w:t>
      </w:r>
      <w:r w:rsidR="00F7043E" w:rsidRPr="00131AF9">
        <w:rPr>
          <w:noProof/>
          <w:lang w:val="id-ID"/>
        </w:rPr>
        <w:t>Pengadilan</w:t>
      </w:r>
      <w:r w:rsidRPr="00131AF9">
        <w:rPr>
          <w:noProof/>
          <w:lang w:val="id-ID"/>
        </w:rPr>
        <w:t xml:space="preserve">) and </w:t>
      </w:r>
      <w:r w:rsidR="0031472D" w:rsidRPr="00131AF9">
        <w:rPr>
          <w:noProof/>
          <w:lang w:val="id-ID"/>
        </w:rPr>
        <w:t xml:space="preserve">Pendaftaran dan Penyidikan Koroner atau </w:t>
      </w:r>
      <w:r w:rsidRPr="00131AF9">
        <w:rPr>
          <w:i/>
          <w:iCs/>
          <w:noProof/>
          <w:lang w:val="id-ID"/>
        </w:rPr>
        <w:t>Coronial Admissions and Enquiries</w:t>
      </w:r>
      <w:r w:rsidRPr="00131AF9">
        <w:rPr>
          <w:noProof/>
          <w:lang w:val="id-ID"/>
        </w:rPr>
        <w:t xml:space="preserve"> (CA&amp;E) </w:t>
      </w:r>
      <w:r w:rsidR="00F7043E" w:rsidRPr="00131AF9">
        <w:rPr>
          <w:noProof/>
          <w:lang w:val="id-ID"/>
        </w:rPr>
        <w:t xml:space="preserve">dapat </w:t>
      </w:r>
      <w:r w:rsidR="00D06215" w:rsidRPr="00131AF9">
        <w:rPr>
          <w:noProof/>
          <w:lang w:val="id-ID"/>
        </w:rPr>
        <w:t>memberikan</w:t>
      </w:r>
      <w:r w:rsidR="00F7043E" w:rsidRPr="00131AF9">
        <w:rPr>
          <w:noProof/>
          <w:lang w:val="id-ID"/>
        </w:rPr>
        <w:t xml:space="preserve"> informasi dan rujukan untuk layanan yang dapat membantu mengatasi kesedihan dan kehilangan Anda. Halaman belakang brosur ini </w:t>
      </w:r>
      <w:r w:rsidR="00D06215" w:rsidRPr="00131AF9">
        <w:rPr>
          <w:noProof/>
          <w:lang w:val="id-ID"/>
        </w:rPr>
        <w:t xml:space="preserve">berisi </w:t>
      </w:r>
      <w:r w:rsidR="00F7043E" w:rsidRPr="00131AF9">
        <w:rPr>
          <w:noProof/>
          <w:lang w:val="id-ID"/>
        </w:rPr>
        <w:t xml:space="preserve">daftar kontak yang berguna </w:t>
      </w:r>
      <w:r w:rsidR="00D06215" w:rsidRPr="00131AF9">
        <w:rPr>
          <w:noProof/>
          <w:lang w:val="id-ID"/>
        </w:rPr>
        <w:t>terkait</w:t>
      </w:r>
      <w:r w:rsidR="00F7043E" w:rsidRPr="00131AF9">
        <w:rPr>
          <w:noProof/>
          <w:lang w:val="id-ID"/>
        </w:rPr>
        <w:t xml:space="preserve"> berbagai layanan</w:t>
      </w:r>
      <w:r w:rsidR="00D06215" w:rsidRPr="00131AF9">
        <w:rPr>
          <w:noProof/>
          <w:lang w:val="id-ID"/>
        </w:rPr>
        <w:t xml:space="preserve"> pendukung </w:t>
      </w:r>
      <w:r w:rsidR="00F7043E" w:rsidRPr="00131AF9">
        <w:rPr>
          <w:noProof/>
          <w:lang w:val="id-ID"/>
        </w:rPr>
        <w:t xml:space="preserve">yang mungkin berguna selama masa </w:t>
      </w:r>
      <w:r w:rsidR="00D06215" w:rsidRPr="00131AF9">
        <w:rPr>
          <w:noProof/>
          <w:lang w:val="id-ID"/>
        </w:rPr>
        <w:t>berkabung Anda.</w:t>
      </w:r>
      <w:r w:rsidR="00F7043E" w:rsidRPr="00131AF9">
        <w:rPr>
          <w:noProof/>
          <w:lang w:val="id-ID"/>
        </w:rPr>
        <w:t xml:space="preserve"> </w:t>
      </w:r>
    </w:p>
    <w:p w14:paraId="166CE7CC" w14:textId="4E312B7E" w:rsidR="00160B71" w:rsidRPr="00131AF9" w:rsidRDefault="00BC4DCA" w:rsidP="00160B71">
      <w:pPr>
        <w:pStyle w:val="Heading2"/>
        <w:rPr>
          <w:noProof/>
          <w:lang w:val="id-ID"/>
        </w:rPr>
      </w:pPr>
      <w:r w:rsidRPr="00131AF9">
        <w:rPr>
          <w:noProof/>
          <w:lang w:val="id-ID"/>
        </w:rPr>
        <w:t>Tugas seorang koroner</w:t>
      </w:r>
      <w:r w:rsidR="00160B71" w:rsidRPr="00131AF9">
        <w:rPr>
          <w:noProof/>
          <w:lang w:val="id-ID"/>
        </w:rPr>
        <w:t xml:space="preserve"> </w:t>
      </w:r>
    </w:p>
    <w:p w14:paraId="55369787" w14:textId="50898600" w:rsidR="00160B71" w:rsidRPr="00131AF9" w:rsidRDefault="00EF502D" w:rsidP="00C61788">
      <w:pPr>
        <w:rPr>
          <w:noProof/>
          <w:lang w:val="id-ID"/>
        </w:rPr>
      </w:pPr>
      <w:r w:rsidRPr="00131AF9">
        <w:rPr>
          <w:noProof/>
          <w:lang w:val="id-ID"/>
        </w:rPr>
        <w:t>Jika memungkinkan, seorang petugas coroner harus mencari tahu:</w:t>
      </w:r>
      <w:r w:rsidR="00160B71" w:rsidRPr="00131AF9">
        <w:rPr>
          <w:noProof/>
          <w:lang w:val="id-ID"/>
        </w:rPr>
        <w:t xml:space="preserve"> </w:t>
      </w:r>
    </w:p>
    <w:p w14:paraId="4042C317" w14:textId="7C2ED44D" w:rsidR="00160B71" w:rsidRPr="00131AF9" w:rsidRDefault="00160B71" w:rsidP="00160B71">
      <w:pPr>
        <w:ind w:left="720"/>
        <w:rPr>
          <w:noProof/>
          <w:lang w:val="id-ID"/>
        </w:rPr>
      </w:pPr>
      <w:r w:rsidRPr="00131AF9">
        <w:rPr>
          <w:noProof/>
          <w:lang w:val="id-ID"/>
        </w:rPr>
        <w:t xml:space="preserve">1. </w:t>
      </w:r>
      <w:r w:rsidR="00EF502D" w:rsidRPr="00131AF9">
        <w:rPr>
          <w:noProof/>
          <w:lang w:val="id-ID"/>
        </w:rPr>
        <w:t>identitas orang yang meninggal</w:t>
      </w:r>
      <w:r w:rsidRPr="00131AF9">
        <w:rPr>
          <w:noProof/>
          <w:lang w:val="id-ID"/>
        </w:rPr>
        <w:t xml:space="preserve"> </w:t>
      </w:r>
    </w:p>
    <w:p w14:paraId="14C43CB2" w14:textId="031B4DD8" w:rsidR="00160B71" w:rsidRPr="00131AF9" w:rsidRDefault="00160B71" w:rsidP="00160B71">
      <w:pPr>
        <w:ind w:left="720"/>
        <w:rPr>
          <w:noProof/>
          <w:lang w:val="id-ID"/>
        </w:rPr>
      </w:pPr>
      <w:r w:rsidRPr="00131AF9">
        <w:rPr>
          <w:noProof/>
          <w:lang w:val="id-ID"/>
        </w:rPr>
        <w:t xml:space="preserve">2. </w:t>
      </w:r>
      <w:r w:rsidR="00EF502D" w:rsidRPr="00131AF9">
        <w:rPr>
          <w:noProof/>
          <w:lang w:val="id-ID"/>
        </w:rPr>
        <w:t>penyebab kematian</w:t>
      </w:r>
      <w:r w:rsidRPr="00131AF9">
        <w:rPr>
          <w:noProof/>
          <w:lang w:val="id-ID"/>
        </w:rPr>
        <w:t xml:space="preserve"> </w:t>
      </w:r>
    </w:p>
    <w:p w14:paraId="43D1094F" w14:textId="4EFB41BA" w:rsidR="00160B71" w:rsidRPr="00131AF9" w:rsidRDefault="00160B71" w:rsidP="00160B71">
      <w:pPr>
        <w:ind w:left="720"/>
        <w:rPr>
          <w:noProof/>
          <w:lang w:val="id-ID"/>
        </w:rPr>
      </w:pPr>
      <w:r w:rsidRPr="00131AF9">
        <w:rPr>
          <w:noProof/>
          <w:lang w:val="id-ID"/>
        </w:rPr>
        <w:t xml:space="preserve">3. </w:t>
      </w:r>
      <w:r w:rsidR="00EF502D" w:rsidRPr="00131AF9">
        <w:rPr>
          <w:noProof/>
          <w:lang w:val="id-ID"/>
        </w:rPr>
        <w:t>dalam kasus tertentu, keadaan terkait kematian tersebut</w:t>
      </w:r>
      <w:r w:rsidRPr="00131AF9">
        <w:rPr>
          <w:noProof/>
          <w:lang w:val="id-ID"/>
        </w:rPr>
        <w:t xml:space="preserve"> </w:t>
      </w:r>
    </w:p>
    <w:p w14:paraId="67D6171A" w14:textId="604BD73D" w:rsidR="00160B71" w:rsidRPr="00131AF9" w:rsidRDefault="00EF502D" w:rsidP="00C61788">
      <w:pPr>
        <w:rPr>
          <w:noProof/>
          <w:lang w:val="id-ID"/>
        </w:rPr>
      </w:pPr>
      <w:r w:rsidRPr="00131AF9">
        <w:rPr>
          <w:noProof/>
          <w:lang w:val="id-ID"/>
        </w:rPr>
        <w:t>Tidak semua orang yang meninggal diinvestigasi oleh Koroner, hanya kematian yang ‘perlu dilaporkan’ saja.</w:t>
      </w:r>
      <w:r w:rsidR="00160B71" w:rsidRPr="00131AF9">
        <w:rPr>
          <w:noProof/>
          <w:lang w:val="id-ID"/>
        </w:rPr>
        <w:t xml:space="preserve"> </w:t>
      </w:r>
    </w:p>
    <w:p w14:paraId="30F55681" w14:textId="10802E4E" w:rsidR="00160B71" w:rsidRPr="00131AF9" w:rsidRDefault="00FF7A93" w:rsidP="00C61788">
      <w:pPr>
        <w:rPr>
          <w:noProof/>
          <w:lang w:val="id-ID"/>
        </w:rPr>
      </w:pPr>
      <w:r w:rsidRPr="00131AF9">
        <w:rPr>
          <w:noProof/>
          <w:lang w:val="id-ID"/>
        </w:rPr>
        <w:t>Yang perlu dilaporkan, misalnya:</w:t>
      </w:r>
      <w:r w:rsidR="00160B71" w:rsidRPr="00131AF9">
        <w:rPr>
          <w:noProof/>
          <w:lang w:val="id-ID"/>
        </w:rPr>
        <w:t xml:space="preserve"> </w:t>
      </w:r>
    </w:p>
    <w:p w14:paraId="765837BE" w14:textId="63D12A31" w:rsidR="00160B71" w:rsidRPr="00131AF9" w:rsidRDefault="00160B71" w:rsidP="00160B71">
      <w:pPr>
        <w:ind w:left="720"/>
        <w:rPr>
          <w:noProof/>
          <w:lang w:val="id-ID"/>
        </w:rPr>
      </w:pPr>
      <w:r w:rsidRPr="00131AF9">
        <w:rPr>
          <w:noProof/>
          <w:lang w:val="id-ID"/>
        </w:rPr>
        <w:t xml:space="preserve">• </w:t>
      </w:r>
      <w:r w:rsidR="00FF7A93" w:rsidRPr="00131AF9">
        <w:rPr>
          <w:noProof/>
          <w:lang w:val="id-ID"/>
        </w:rPr>
        <w:t>kematian yang tidak terduga</w:t>
      </w:r>
      <w:r w:rsidRPr="00131AF9">
        <w:rPr>
          <w:noProof/>
          <w:lang w:val="id-ID"/>
        </w:rPr>
        <w:t xml:space="preserve">, </w:t>
      </w:r>
      <w:r w:rsidR="00FF7A93" w:rsidRPr="00131AF9">
        <w:rPr>
          <w:noProof/>
          <w:lang w:val="id-ID"/>
        </w:rPr>
        <w:t xml:space="preserve">tidak wajar atau brutal, atau </w:t>
      </w:r>
      <w:r w:rsidR="0046066A" w:rsidRPr="00131AF9">
        <w:rPr>
          <w:noProof/>
          <w:lang w:val="id-ID"/>
        </w:rPr>
        <w:t>disebabkan</w:t>
      </w:r>
      <w:r w:rsidR="00FF7A93" w:rsidRPr="00131AF9">
        <w:rPr>
          <w:noProof/>
          <w:lang w:val="id-ID"/>
        </w:rPr>
        <w:t xml:space="preserve"> oleh</w:t>
      </w:r>
      <w:r w:rsidR="0046066A" w:rsidRPr="00131AF9">
        <w:rPr>
          <w:noProof/>
          <w:lang w:val="id-ID"/>
        </w:rPr>
        <w:t xml:space="preserve"> suatu</w:t>
      </w:r>
      <w:r w:rsidR="00FF7A93" w:rsidRPr="00131AF9">
        <w:rPr>
          <w:noProof/>
          <w:lang w:val="id-ID"/>
        </w:rPr>
        <w:t xml:space="preserve"> kecelakaan atau cedera  </w:t>
      </w:r>
    </w:p>
    <w:p w14:paraId="50A399D5" w14:textId="77777777" w:rsidR="0031472D" w:rsidRPr="00131AF9" w:rsidRDefault="00160B71" w:rsidP="00160B71">
      <w:pPr>
        <w:ind w:left="720"/>
        <w:rPr>
          <w:noProof/>
          <w:lang w:val="id-ID"/>
        </w:rPr>
      </w:pPr>
      <w:r w:rsidRPr="00131AF9">
        <w:rPr>
          <w:noProof/>
          <w:lang w:val="id-ID"/>
        </w:rPr>
        <w:t xml:space="preserve">• </w:t>
      </w:r>
      <w:r w:rsidR="0031472D" w:rsidRPr="00131AF9">
        <w:rPr>
          <w:noProof/>
          <w:lang w:val="id-ID"/>
        </w:rPr>
        <w:t xml:space="preserve">kejadian yang terjadi secara tidak terduga selama atau setelah prosedur medis </w:t>
      </w:r>
    </w:p>
    <w:p w14:paraId="5F1910B6" w14:textId="15E1293B" w:rsidR="00160B71" w:rsidRPr="00B460BB" w:rsidRDefault="00160B71" w:rsidP="00160B71">
      <w:pPr>
        <w:ind w:left="720"/>
        <w:rPr>
          <w:noProof/>
          <w:lang w:val="id-ID"/>
        </w:rPr>
      </w:pPr>
      <w:r w:rsidRPr="00131AF9">
        <w:rPr>
          <w:noProof/>
          <w:lang w:val="id-ID"/>
        </w:rPr>
        <w:t xml:space="preserve">• </w:t>
      </w:r>
      <w:r w:rsidR="0031472D" w:rsidRPr="00131AF9">
        <w:rPr>
          <w:noProof/>
          <w:lang w:val="id-ID"/>
        </w:rPr>
        <w:t xml:space="preserve">jika orang yang meninggal sedang berada dalam </w:t>
      </w:r>
      <w:r w:rsidR="0023742D" w:rsidRPr="00131AF9">
        <w:rPr>
          <w:noProof/>
          <w:lang w:val="id-ID"/>
        </w:rPr>
        <w:t xml:space="preserve">masa </w:t>
      </w:r>
      <w:r w:rsidR="0031472D" w:rsidRPr="00131AF9">
        <w:rPr>
          <w:noProof/>
          <w:lang w:val="id-ID"/>
        </w:rPr>
        <w:t xml:space="preserve">penahanan </w:t>
      </w:r>
    </w:p>
    <w:p w14:paraId="0DF28118" w14:textId="049FB9EC" w:rsidR="00160B71" w:rsidRPr="00131AF9" w:rsidRDefault="00160B71" w:rsidP="00160B71">
      <w:pPr>
        <w:ind w:left="720"/>
        <w:rPr>
          <w:noProof/>
          <w:lang w:val="id-ID"/>
        </w:rPr>
      </w:pPr>
      <w:r w:rsidRPr="00131AF9">
        <w:rPr>
          <w:noProof/>
          <w:lang w:val="id-ID"/>
        </w:rPr>
        <w:t xml:space="preserve">• </w:t>
      </w:r>
      <w:r w:rsidR="0031472D" w:rsidRPr="00131AF9">
        <w:rPr>
          <w:noProof/>
          <w:lang w:val="id-ID"/>
        </w:rPr>
        <w:t>apabila dokter tidak mampu menandatangani surat kematian</w:t>
      </w:r>
      <w:r w:rsidRPr="00131AF9">
        <w:rPr>
          <w:noProof/>
          <w:lang w:val="id-ID"/>
        </w:rPr>
        <w:t xml:space="preserve"> </w:t>
      </w:r>
    </w:p>
    <w:p w14:paraId="260E794F" w14:textId="7EEBE487" w:rsidR="0031472D" w:rsidRPr="00131AF9" w:rsidRDefault="00160B71" w:rsidP="0031472D">
      <w:pPr>
        <w:ind w:left="720"/>
        <w:rPr>
          <w:noProof/>
          <w:lang w:val="id-ID"/>
        </w:rPr>
      </w:pPr>
      <w:r w:rsidRPr="00131AF9">
        <w:rPr>
          <w:noProof/>
          <w:lang w:val="id-ID"/>
        </w:rPr>
        <w:t>•</w:t>
      </w:r>
      <w:r w:rsidR="0031472D" w:rsidRPr="00131AF9">
        <w:rPr>
          <w:noProof/>
          <w:lang w:val="id-ID"/>
        </w:rPr>
        <w:t xml:space="preserve"> bila identitas almarhum tersebut tidak diketahui.</w:t>
      </w:r>
    </w:p>
    <w:p w14:paraId="49712C4D" w14:textId="5F972413" w:rsidR="00160B71" w:rsidRPr="00131AF9" w:rsidRDefault="0031472D" w:rsidP="00160B71">
      <w:pPr>
        <w:pStyle w:val="Heading2"/>
        <w:rPr>
          <w:noProof/>
          <w:lang w:val="id-ID"/>
        </w:rPr>
      </w:pPr>
      <w:r w:rsidRPr="00131AF9">
        <w:rPr>
          <w:noProof/>
          <w:lang w:val="id-ID"/>
        </w:rPr>
        <w:t>Langkah pertama</w:t>
      </w:r>
    </w:p>
    <w:p w14:paraId="3B3E25C3" w14:textId="39F03C52" w:rsidR="00C60A94" w:rsidRPr="00131AF9" w:rsidRDefault="002C67C3" w:rsidP="00C61788">
      <w:pPr>
        <w:rPr>
          <w:noProof/>
          <w:lang w:val="id-ID"/>
        </w:rPr>
      </w:pPr>
      <w:r w:rsidRPr="00131AF9">
        <w:rPr>
          <w:noProof/>
          <w:lang w:val="id-ID"/>
        </w:rPr>
        <w:t>S</w:t>
      </w:r>
      <w:r w:rsidR="00C60A94" w:rsidRPr="00131AF9">
        <w:rPr>
          <w:noProof/>
          <w:lang w:val="id-ID"/>
        </w:rPr>
        <w:t xml:space="preserve">emua </w:t>
      </w:r>
      <w:r w:rsidRPr="00131AF9">
        <w:rPr>
          <w:noProof/>
          <w:lang w:val="id-ID"/>
        </w:rPr>
        <w:t xml:space="preserve">lokasi </w:t>
      </w:r>
      <w:r w:rsidR="00C60A94" w:rsidRPr="00131AF9">
        <w:rPr>
          <w:noProof/>
          <w:lang w:val="id-ID"/>
        </w:rPr>
        <w:t xml:space="preserve">kematian yang dilaporkan ke petugas </w:t>
      </w:r>
      <w:r w:rsidR="0023742D" w:rsidRPr="00131AF9">
        <w:rPr>
          <w:noProof/>
          <w:lang w:val="id-ID"/>
        </w:rPr>
        <w:t>k</w:t>
      </w:r>
      <w:r w:rsidRPr="00131AF9">
        <w:rPr>
          <w:noProof/>
          <w:lang w:val="id-ID"/>
        </w:rPr>
        <w:t>oroner akan didatangi oleh polisi</w:t>
      </w:r>
      <w:r w:rsidR="00C60A94" w:rsidRPr="00131AF9">
        <w:rPr>
          <w:noProof/>
          <w:lang w:val="id-ID"/>
        </w:rPr>
        <w:t xml:space="preserve">, kecuali beberapa </w:t>
      </w:r>
      <w:r w:rsidRPr="00131AF9">
        <w:rPr>
          <w:noProof/>
          <w:lang w:val="id-ID"/>
        </w:rPr>
        <w:t>kasu</w:t>
      </w:r>
      <w:r w:rsidR="0031472D" w:rsidRPr="00131AF9">
        <w:rPr>
          <w:noProof/>
          <w:lang w:val="id-ID"/>
        </w:rPr>
        <w:t>s</w:t>
      </w:r>
      <w:r w:rsidRPr="00131AF9">
        <w:rPr>
          <w:noProof/>
          <w:lang w:val="id-ID"/>
        </w:rPr>
        <w:t xml:space="preserve"> </w:t>
      </w:r>
      <w:r w:rsidR="00C60A94" w:rsidRPr="00131AF9">
        <w:rPr>
          <w:noProof/>
          <w:lang w:val="id-ID"/>
        </w:rPr>
        <w:t xml:space="preserve">kematian yang terjadi di rumah sakit. </w:t>
      </w:r>
      <w:r w:rsidRPr="00131AF9">
        <w:rPr>
          <w:noProof/>
          <w:lang w:val="id-ID"/>
        </w:rPr>
        <w:t>Hal ini dilakukan karena</w:t>
      </w:r>
      <w:r w:rsidR="00C60A94" w:rsidRPr="00131AF9">
        <w:rPr>
          <w:noProof/>
          <w:lang w:val="id-ID"/>
        </w:rPr>
        <w:t xml:space="preserve"> polisi perlu m</w:t>
      </w:r>
      <w:r w:rsidRPr="00131AF9">
        <w:rPr>
          <w:noProof/>
          <w:lang w:val="id-ID"/>
        </w:rPr>
        <w:t xml:space="preserve">engisi suatu </w:t>
      </w:r>
      <w:r w:rsidR="00C60A94" w:rsidRPr="00131AF9">
        <w:rPr>
          <w:noProof/>
          <w:lang w:val="id-ID"/>
        </w:rPr>
        <w:t xml:space="preserve">Laporan Kematian untuk petugas koroner. Kehadiran polisi di lokasi kejadian tidak berarti </w:t>
      </w:r>
      <w:r w:rsidR="00C60A94" w:rsidRPr="00131AF9">
        <w:rPr>
          <w:noProof/>
          <w:lang w:val="id-ID"/>
        </w:rPr>
        <w:lastRenderedPageBreak/>
        <w:t xml:space="preserve">mereka yakin ada orang yang terlibat dalam kematian tersebut. Mereka mungkin </w:t>
      </w:r>
      <w:r w:rsidR="00471071" w:rsidRPr="00131AF9">
        <w:rPr>
          <w:noProof/>
          <w:lang w:val="id-ID"/>
        </w:rPr>
        <w:t>akan segera juga menghubungi</w:t>
      </w:r>
      <w:r w:rsidR="00C60A94" w:rsidRPr="00131AF9">
        <w:rPr>
          <w:noProof/>
          <w:lang w:val="id-ID"/>
        </w:rPr>
        <w:t xml:space="preserve"> keluarga </w:t>
      </w:r>
      <w:r w:rsidR="00471071" w:rsidRPr="00131AF9">
        <w:rPr>
          <w:noProof/>
          <w:lang w:val="id-ID"/>
        </w:rPr>
        <w:t xml:space="preserve">untuk meminta </w:t>
      </w:r>
      <w:r w:rsidR="00C60A94" w:rsidRPr="00131AF9">
        <w:rPr>
          <w:noProof/>
          <w:lang w:val="id-ID"/>
        </w:rPr>
        <w:t xml:space="preserve">informasi lebih lanjut. Ini adalah bagian </w:t>
      </w:r>
      <w:r w:rsidR="0031472D" w:rsidRPr="00131AF9">
        <w:rPr>
          <w:noProof/>
          <w:lang w:val="id-ID"/>
        </w:rPr>
        <w:t xml:space="preserve">normal </w:t>
      </w:r>
      <w:r w:rsidR="00C60A94" w:rsidRPr="00131AF9">
        <w:rPr>
          <w:noProof/>
          <w:lang w:val="id-ID"/>
        </w:rPr>
        <w:t xml:space="preserve">dari </w:t>
      </w:r>
      <w:r w:rsidR="0031472D" w:rsidRPr="00131AF9">
        <w:rPr>
          <w:noProof/>
          <w:lang w:val="id-ID"/>
        </w:rPr>
        <w:t xml:space="preserve">suatu </w:t>
      </w:r>
      <w:r w:rsidR="00C60A94" w:rsidRPr="00131AF9">
        <w:rPr>
          <w:noProof/>
          <w:lang w:val="id-ID"/>
        </w:rPr>
        <w:t>proses koroner untuk semua kematian yang dilaporkan ke petugas koroner.</w:t>
      </w:r>
    </w:p>
    <w:p w14:paraId="20B34810" w14:textId="7E42E5E7" w:rsidR="00C60A94" w:rsidRPr="00131AF9" w:rsidRDefault="00C60A94" w:rsidP="00096DB2">
      <w:pPr>
        <w:rPr>
          <w:noProof/>
          <w:lang w:val="id-ID"/>
        </w:rPr>
      </w:pPr>
      <w:r w:rsidRPr="00131AF9">
        <w:rPr>
          <w:noProof/>
          <w:lang w:val="id-ID"/>
        </w:rPr>
        <w:t>Staf CA&amp;E akan menghubungi Anda t</w:t>
      </w:r>
      <w:r w:rsidR="00096DB2" w:rsidRPr="00131AF9">
        <w:rPr>
          <w:noProof/>
          <w:lang w:val="id-ID"/>
        </w:rPr>
        <w:t>erkait</w:t>
      </w:r>
      <w:r w:rsidRPr="00131AF9">
        <w:rPr>
          <w:noProof/>
          <w:lang w:val="id-ID"/>
        </w:rPr>
        <w:t xml:space="preserve"> langkah pertama proses koroner.</w:t>
      </w:r>
    </w:p>
    <w:p w14:paraId="18E0415E" w14:textId="61DE0440" w:rsidR="00C60A94" w:rsidRPr="00131AF9" w:rsidRDefault="00C60A94" w:rsidP="00096DB2">
      <w:pPr>
        <w:rPr>
          <w:noProof/>
          <w:lang w:val="id-ID"/>
        </w:rPr>
      </w:pPr>
      <w:r w:rsidRPr="00131AF9">
        <w:rPr>
          <w:noProof/>
          <w:lang w:val="id-ID"/>
        </w:rPr>
        <w:t>CA&amp;E adalah layanan yang disediakan oleh Institut Kedokteran Forensik Victoria</w:t>
      </w:r>
      <w:r w:rsidR="00096DB2" w:rsidRPr="00131AF9">
        <w:rPr>
          <w:noProof/>
          <w:lang w:val="id-ID"/>
        </w:rPr>
        <w:t xml:space="preserve"> dan tersedia 24 jam di seluruh negara bagian.</w:t>
      </w:r>
    </w:p>
    <w:p w14:paraId="6E38656C" w14:textId="14E1558C" w:rsidR="00C60A94" w:rsidRPr="00131AF9" w:rsidRDefault="00096DB2" w:rsidP="00096DB2">
      <w:pPr>
        <w:rPr>
          <w:noProof/>
          <w:lang w:val="id-ID"/>
        </w:rPr>
      </w:pPr>
      <w:r w:rsidRPr="00131AF9">
        <w:rPr>
          <w:noProof/>
          <w:lang w:val="id-ID"/>
        </w:rPr>
        <w:t>Tugas</w:t>
      </w:r>
      <w:r w:rsidR="00C60A94" w:rsidRPr="00131AF9">
        <w:rPr>
          <w:noProof/>
          <w:lang w:val="id-ID"/>
        </w:rPr>
        <w:t xml:space="preserve"> CA&amp;E adalah untuk:</w:t>
      </w:r>
    </w:p>
    <w:p w14:paraId="0497DBDF" w14:textId="77777777" w:rsidR="00C60A94" w:rsidRPr="00131AF9" w:rsidRDefault="00C60A94" w:rsidP="00C60A94">
      <w:pPr>
        <w:ind w:left="720"/>
        <w:rPr>
          <w:noProof/>
          <w:lang w:val="id-ID"/>
        </w:rPr>
      </w:pPr>
      <w:r w:rsidRPr="00131AF9">
        <w:rPr>
          <w:noProof/>
          <w:lang w:val="id-ID"/>
        </w:rPr>
        <w:t>• menerima laporan kematian</w:t>
      </w:r>
    </w:p>
    <w:p w14:paraId="50DAA266" w14:textId="6112D212" w:rsidR="00C60A94" w:rsidRPr="00131AF9" w:rsidRDefault="00C60A94" w:rsidP="00C60A94">
      <w:pPr>
        <w:ind w:left="720"/>
        <w:rPr>
          <w:noProof/>
          <w:lang w:val="id-ID"/>
        </w:rPr>
      </w:pPr>
      <w:r w:rsidRPr="00131AF9">
        <w:rPr>
          <w:noProof/>
          <w:lang w:val="id-ID"/>
        </w:rPr>
        <w:t xml:space="preserve">• membawa jenazah seseorang ke dalam </w:t>
      </w:r>
      <w:r w:rsidR="00096DB2" w:rsidRPr="00131AF9">
        <w:rPr>
          <w:noProof/>
          <w:lang w:val="id-ID"/>
        </w:rPr>
        <w:t>layanan</w:t>
      </w:r>
      <w:r w:rsidRPr="00131AF9">
        <w:rPr>
          <w:noProof/>
          <w:lang w:val="id-ID"/>
        </w:rPr>
        <w:t xml:space="preserve"> CA&amp;E</w:t>
      </w:r>
    </w:p>
    <w:p w14:paraId="6E94F938" w14:textId="77777777" w:rsidR="00C60A94" w:rsidRPr="00131AF9" w:rsidRDefault="00C60A94" w:rsidP="00C60A94">
      <w:pPr>
        <w:ind w:left="720"/>
        <w:rPr>
          <w:noProof/>
          <w:lang w:val="id-ID"/>
        </w:rPr>
      </w:pPr>
      <w:r w:rsidRPr="00131AF9">
        <w:rPr>
          <w:noProof/>
          <w:lang w:val="id-ID"/>
        </w:rPr>
        <w:t>• berkoordinasi untuk mengidentifikasi orang yang meninggal</w:t>
      </w:r>
    </w:p>
    <w:p w14:paraId="6429D533" w14:textId="28EE70A0" w:rsidR="00C60A94" w:rsidRPr="00131AF9" w:rsidRDefault="00C60A94" w:rsidP="00C60A94">
      <w:pPr>
        <w:ind w:left="720"/>
        <w:rPr>
          <w:noProof/>
          <w:lang w:val="id-ID"/>
        </w:rPr>
      </w:pPr>
      <w:r w:rsidRPr="00131AF9">
        <w:rPr>
          <w:noProof/>
          <w:lang w:val="id-ID"/>
        </w:rPr>
        <w:t>• mengoordinasikan penyelidikan medis atas kematian</w:t>
      </w:r>
      <w:r w:rsidR="00131AF9">
        <w:rPr>
          <w:noProof/>
          <w:lang w:val="en-AU"/>
        </w:rPr>
        <w:t xml:space="preserve"> untuk</w:t>
      </w:r>
      <w:r w:rsidRPr="00131AF9">
        <w:rPr>
          <w:noProof/>
          <w:lang w:val="id-ID"/>
        </w:rPr>
        <w:t xml:space="preserve"> petugas koroner</w:t>
      </w:r>
    </w:p>
    <w:p w14:paraId="7ACDF651" w14:textId="79ADE792" w:rsidR="00C60A94" w:rsidRPr="00131AF9" w:rsidRDefault="00C60A94" w:rsidP="00C60A94">
      <w:pPr>
        <w:ind w:left="720"/>
        <w:rPr>
          <w:noProof/>
          <w:lang w:val="id-ID"/>
        </w:rPr>
      </w:pPr>
      <w:r w:rsidRPr="00131AF9">
        <w:rPr>
          <w:noProof/>
          <w:lang w:val="id-ID"/>
        </w:rPr>
        <w:t xml:space="preserve">• melepaskan jenazah seseorang untuk </w:t>
      </w:r>
      <w:r w:rsidR="0091117E" w:rsidRPr="00131AF9">
        <w:rPr>
          <w:noProof/>
          <w:lang w:val="id-ID"/>
        </w:rPr>
        <w:t>dim</w:t>
      </w:r>
      <w:r w:rsidRPr="00131AF9">
        <w:rPr>
          <w:noProof/>
          <w:lang w:val="id-ID"/>
        </w:rPr>
        <w:t>akam</w:t>
      </w:r>
      <w:r w:rsidR="0091117E" w:rsidRPr="00131AF9">
        <w:rPr>
          <w:noProof/>
          <w:lang w:val="id-ID"/>
        </w:rPr>
        <w:t>k</w:t>
      </w:r>
      <w:r w:rsidRPr="00131AF9">
        <w:rPr>
          <w:noProof/>
          <w:lang w:val="id-ID"/>
        </w:rPr>
        <w:t>an.</w:t>
      </w:r>
    </w:p>
    <w:p w14:paraId="6A612185" w14:textId="1096240F" w:rsidR="00160B71" w:rsidRPr="00131AF9" w:rsidRDefault="0091117E" w:rsidP="00160B71">
      <w:pPr>
        <w:pStyle w:val="Heading2"/>
        <w:rPr>
          <w:noProof/>
          <w:lang w:val="id-ID"/>
        </w:rPr>
      </w:pPr>
      <w:r w:rsidRPr="00131AF9">
        <w:rPr>
          <w:noProof/>
          <w:lang w:val="id-ID"/>
        </w:rPr>
        <w:t>Pendaftara</w:t>
      </w:r>
      <w:r w:rsidR="000B1D9B" w:rsidRPr="00131AF9">
        <w:rPr>
          <w:noProof/>
          <w:lang w:val="id-ID"/>
        </w:rPr>
        <w:t>n</w:t>
      </w:r>
      <w:r w:rsidRPr="00131AF9">
        <w:rPr>
          <w:noProof/>
          <w:lang w:val="id-ID"/>
        </w:rPr>
        <w:t xml:space="preserve"> masuk layanan </w:t>
      </w:r>
    </w:p>
    <w:p w14:paraId="5C7DBA47" w14:textId="197A5D2B" w:rsidR="00C60A94" w:rsidRPr="00131AF9" w:rsidRDefault="00C60A94" w:rsidP="00C61788">
      <w:pPr>
        <w:rPr>
          <w:noProof/>
          <w:lang w:val="id-ID"/>
        </w:rPr>
      </w:pPr>
      <w:r w:rsidRPr="00131AF9">
        <w:rPr>
          <w:noProof/>
          <w:lang w:val="id-ID"/>
        </w:rPr>
        <w:t xml:space="preserve">Biasanya, jika orang yang </w:t>
      </w:r>
      <w:r w:rsidR="00EB242E">
        <w:rPr>
          <w:noProof/>
          <w:lang w:val="id-ID"/>
        </w:rPr>
        <w:t>Anda</w:t>
      </w:r>
      <w:r w:rsidRPr="00131AF9">
        <w:rPr>
          <w:noProof/>
          <w:lang w:val="id-ID"/>
        </w:rPr>
        <w:t xml:space="preserve"> kasihi meninggal di Melbourne, mereka akan </w:t>
      </w:r>
      <w:r w:rsidR="000B1D9B" w:rsidRPr="00131AF9">
        <w:rPr>
          <w:noProof/>
          <w:lang w:val="id-ID"/>
        </w:rPr>
        <w:t>ditangani oleh</w:t>
      </w:r>
      <w:r w:rsidRPr="00131AF9">
        <w:rPr>
          <w:noProof/>
          <w:lang w:val="id-ID"/>
        </w:rPr>
        <w:t xml:space="preserve"> CA&amp;E di Coronial Services Centre, 65 Kavanagh Street, Southbank. Jika orang yang Anda kasihi meninggal di wilayah</w:t>
      </w:r>
      <w:r w:rsidR="00EB242E">
        <w:rPr>
          <w:noProof/>
          <w:lang w:val="en-AU"/>
        </w:rPr>
        <w:t xml:space="preserve"> non-metropolitan di</w:t>
      </w:r>
      <w:r w:rsidRPr="00131AF9">
        <w:rPr>
          <w:noProof/>
          <w:lang w:val="id-ID"/>
        </w:rPr>
        <w:t xml:space="preserve"> Victoria, staf CA&amp;E akan menghubungi Anda dan memberi tahu </w:t>
      </w:r>
      <w:r w:rsidR="000B1D9B" w:rsidRPr="00131AF9">
        <w:rPr>
          <w:noProof/>
          <w:lang w:val="id-ID"/>
        </w:rPr>
        <w:t>di mana jenazahnya ditangani.</w:t>
      </w:r>
    </w:p>
    <w:p w14:paraId="56543C1F" w14:textId="1979E9B8" w:rsidR="00C60A94" w:rsidRPr="00131AF9" w:rsidRDefault="00C60A94" w:rsidP="00C61788">
      <w:pPr>
        <w:rPr>
          <w:noProof/>
          <w:lang w:val="id-ID"/>
        </w:rPr>
      </w:pPr>
      <w:r w:rsidRPr="00131AF9">
        <w:rPr>
          <w:noProof/>
          <w:lang w:val="id-ID"/>
        </w:rPr>
        <w:t>Staf CA&amp;E akan membantu jika Anda ingin bertem</w:t>
      </w:r>
      <w:r w:rsidR="0023742D" w:rsidRPr="00131AF9">
        <w:rPr>
          <w:noProof/>
          <w:lang w:val="id-ID"/>
        </w:rPr>
        <w:t>u</w:t>
      </w:r>
      <w:r w:rsidRPr="00131AF9">
        <w:rPr>
          <w:noProof/>
          <w:lang w:val="id-ID"/>
        </w:rPr>
        <w:t xml:space="preserve"> orang </w:t>
      </w:r>
      <w:r w:rsidR="002564C4" w:rsidRPr="00131AF9">
        <w:rPr>
          <w:noProof/>
          <w:lang w:val="id-ID"/>
        </w:rPr>
        <w:t>saudara terkasih Anda</w:t>
      </w:r>
      <w:r w:rsidR="0023742D" w:rsidRPr="00131AF9">
        <w:rPr>
          <w:noProof/>
          <w:lang w:val="id-ID"/>
        </w:rPr>
        <w:t>.</w:t>
      </w:r>
      <w:r w:rsidRPr="00131AF9">
        <w:rPr>
          <w:noProof/>
          <w:lang w:val="id-ID"/>
        </w:rPr>
        <w:t xml:space="preserve"> </w:t>
      </w:r>
      <w:r w:rsidR="0023742D" w:rsidRPr="00131AF9">
        <w:rPr>
          <w:noProof/>
          <w:lang w:val="id-ID"/>
        </w:rPr>
        <w:t xml:space="preserve">Staf CA&amp;E  juga </w:t>
      </w:r>
      <w:r w:rsidRPr="00131AF9">
        <w:rPr>
          <w:noProof/>
          <w:lang w:val="id-ID"/>
        </w:rPr>
        <w:t xml:space="preserve">akan </w:t>
      </w:r>
      <w:r w:rsidR="002564C4" w:rsidRPr="00131AF9">
        <w:rPr>
          <w:noProof/>
          <w:lang w:val="id-ID"/>
        </w:rPr>
        <w:t xml:space="preserve">menanyakan </w:t>
      </w:r>
      <w:r w:rsidRPr="00131AF9">
        <w:rPr>
          <w:noProof/>
          <w:lang w:val="id-ID"/>
        </w:rPr>
        <w:t xml:space="preserve">siapa yang </w:t>
      </w:r>
      <w:r w:rsidR="0023742D" w:rsidRPr="00131AF9">
        <w:rPr>
          <w:noProof/>
          <w:lang w:val="id-ID"/>
        </w:rPr>
        <w:t>merupakan</w:t>
      </w:r>
      <w:r w:rsidRPr="00131AF9">
        <w:rPr>
          <w:noProof/>
          <w:lang w:val="id-ID"/>
        </w:rPr>
        <w:t xml:space="preserve"> kerabat terdekat</w:t>
      </w:r>
      <w:r w:rsidR="00EB242E">
        <w:rPr>
          <w:noProof/>
          <w:lang w:val="en-AU"/>
        </w:rPr>
        <w:t xml:space="preserve"> almarhum yang</w:t>
      </w:r>
      <w:r w:rsidR="002564C4" w:rsidRPr="00131AF9">
        <w:rPr>
          <w:noProof/>
          <w:lang w:val="id-ID"/>
        </w:rPr>
        <w:t xml:space="preserve"> paling senior</w:t>
      </w:r>
      <w:r w:rsidRPr="00131AF9">
        <w:rPr>
          <w:noProof/>
          <w:lang w:val="id-ID"/>
        </w:rPr>
        <w:t>. Segala komunikasi mengenai pen</w:t>
      </w:r>
      <w:r w:rsidR="002564C4" w:rsidRPr="00131AF9">
        <w:rPr>
          <w:noProof/>
          <w:lang w:val="id-ID"/>
        </w:rPr>
        <w:t>yidikan</w:t>
      </w:r>
      <w:r w:rsidRPr="00131AF9">
        <w:rPr>
          <w:noProof/>
          <w:lang w:val="id-ID"/>
        </w:rPr>
        <w:t xml:space="preserve"> koroner akan dilakukan melalui orang tersebut atau perwakilan yang </w:t>
      </w:r>
      <w:r w:rsidR="002564C4" w:rsidRPr="00131AF9">
        <w:rPr>
          <w:noProof/>
          <w:lang w:val="id-ID"/>
        </w:rPr>
        <w:t>dia pilih</w:t>
      </w:r>
      <w:r w:rsidRPr="00131AF9">
        <w:rPr>
          <w:noProof/>
          <w:lang w:val="id-ID"/>
        </w:rPr>
        <w:t>.</w:t>
      </w:r>
    </w:p>
    <w:p w14:paraId="69FC9D26" w14:textId="29932EF2" w:rsidR="00160B71" w:rsidRPr="00131AF9" w:rsidRDefault="00CC75F8" w:rsidP="00160B71">
      <w:pPr>
        <w:pStyle w:val="Heading2"/>
        <w:rPr>
          <w:noProof/>
          <w:lang w:val="id-ID"/>
        </w:rPr>
      </w:pPr>
      <w:r w:rsidRPr="00131AF9">
        <w:rPr>
          <w:noProof/>
          <w:lang w:val="id-ID"/>
        </w:rPr>
        <w:t xml:space="preserve">Kerabat terdekat paling </w:t>
      </w:r>
      <w:r w:rsidR="002564C4" w:rsidRPr="00131AF9">
        <w:rPr>
          <w:noProof/>
          <w:lang w:val="id-ID"/>
        </w:rPr>
        <w:t>senior</w:t>
      </w:r>
    </w:p>
    <w:p w14:paraId="2A09A943" w14:textId="58D6AF0E" w:rsidR="00CC75F8" w:rsidRPr="00131AF9" w:rsidRDefault="00CC75F8" w:rsidP="00CC75F8">
      <w:pPr>
        <w:rPr>
          <w:noProof/>
          <w:lang w:val="id-ID"/>
        </w:rPr>
      </w:pPr>
      <w:r w:rsidRPr="00131AF9">
        <w:rPr>
          <w:noProof/>
          <w:lang w:val="id-ID"/>
        </w:rPr>
        <w:t xml:space="preserve">Kerabat terdekat yang paling </w:t>
      </w:r>
      <w:r w:rsidR="002564C4" w:rsidRPr="00131AF9">
        <w:rPr>
          <w:noProof/>
          <w:lang w:val="id-ID"/>
        </w:rPr>
        <w:t>senior</w:t>
      </w:r>
      <w:r w:rsidRPr="00131AF9">
        <w:rPr>
          <w:noProof/>
          <w:lang w:val="id-ID"/>
        </w:rPr>
        <w:t xml:space="preserve"> biasanya adalah pasangan atau </w:t>
      </w:r>
      <w:r w:rsidR="002564C4" w:rsidRPr="00131AF9">
        <w:rPr>
          <w:noProof/>
          <w:lang w:val="id-ID"/>
        </w:rPr>
        <w:t>suami/istri</w:t>
      </w:r>
      <w:r w:rsidRPr="00131AF9">
        <w:rPr>
          <w:noProof/>
          <w:lang w:val="id-ID"/>
        </w:rPr>
        <w:t xml:space="preserve"> orang tersebut. Jika orang tersebut tidak memiliki pasangan, atau mereka tidak </w:t>
      </w:r>
      <w:r w:rsidR="002564C4" w:rsidRPr="00131AF9">
        <w:rPr>
          <w:noProof/>
          <w:lang w:val="id-ID"/>
        </w:rPr>
        <w:t>bisa dihubungi</w:t>
      </w:r>
      <w:r w:rsidRPr="00131AF9">
        <w:rPr>
          <w:noProof/>
          <w:lang w:val="id-ID"/>
        </w:rPr>
        <w:t xml:space="preserve">, maka kerabat terdekat yang </w:t>
      </w:r>
      <w:r w:rsidR="00EB242E">
        <w:rPr>
          <w:noProof/>
          <w:lang w:val="en-AU"/>
        </w:rPr>
        <w:t>paling</w:t>
      </w:r>
      <w:r w:rsidR="00EB242E" w:rsidRPr="00131AF9">
        <w:rPr>
          <w:noProof/>
          <w:lang w:val="id-ID"/>
        </w:rPr>
        <w:t xml:space="preserve"> </w:t>
      </w:r>
      <w:r w:rsidR="002564C4" w:rsidRPr="00131AF9">
        <w:rPr>
          <w:noProof/>
          <w:lang w:val="id-ID"/>
        </w:rPr>
        <w:t>senior</w:t>
      </w:r>
      <w:r w:rsidRPr="00131AF9">
        <w:rPr>
          <w:noProof/>
          <w:lang w:val="id-ID"/>
        </w:rPr>
        <w:t xml:space="preserve"> adalah (dalam urutan berikut):</w:t>
      </w:r>
    </w:p>
    <w:p w14:paraId="4FAF485B" w14:textId="77777777" w:rsidR="00CC75F8" w:rsidRPr="00131AF9" w:rsidRDefault="00CC75F8" w:rsidP="00CC75F8">
      <w:pPr>
        <w:ind w:left="720"/>
        <w:rPr>
          <w:noProof/>
          <w:lang w:val="id-ID"/>
        </w:rPr>
      </w:pPr>
      <w:r w:rsidRPr="00131AF9">
        <w:rPr>
          <w:noProof/>
          <w:lang w:val="id-ID"/>
        </w:rPr>
        <w:t>• putra atau putri dewasa (18 tahun ke atas)</w:t>
      </w:r>
    </w:p>
    <w:p w14:paraId="12779CCF" w14:textId="77777777" w:rsidR="00CC75F8" w:rsidRPr="00131AF9" w:rsidRDefault="00CC75F8" w:rsidP="00CC75F8">
      <w:pPr>
        <w:ind w:left="720"/>
        <w:rPr>
          <w:noProof/>
          <w:lang w:val="id-ID"/>
        </w:rPr>
      </w:pPr>
      <w:r w:rsidRPr="00131AF9">
        <w:rPr>
          <w:noProof/>
          <w:lang w:val="id-ID"/>
        </w:rPr>
        <w:t>• orang tua</w:t>
      </w:r>
    </w:p>
    <w:p w14:paraId="11C76B32" w14:textId="77777777" w:rsidR="00CC75F8" w:rsidRPr="00131AF9" w:rsidRDefault="00CC75F8" w:rsidP="00CC75F8">
      <w:pPr>
        <w:ind w:left="720"/>
        <w:rPr>
          <w:noProof/>
          <w:lang w:val="id-ID"/>
        </w:rPr>
      </w:pPr>
      <w:r w:rsidRPr="00131AF9">
        <w:rPr>
          <w:noProof/>
          <w:lang w:val="id-ID"/>
        </w:rPr>
        <w:t>• kakak atau adik yang sudah dewasa (18 tahun ke atas)</w:t>
      </w:r>
    </w:p>
    <w:p w14:paraId="2A682745" w14:textId="77777777" w:rsidR="00CC75F8" w:rsidRPr="00131AF9" w:rsidRDefault="00CC75F8" w:rsidP="00CC75F8">
      <w:pPr>
        <w:ind w:left="720"/>
        <w:rPr>
          <w:noProof/>
          <w:lang w:val="id-ID"/>
        </w:rPr>
      </w:pPr>
      <w:r w:rsidRPr="00131AF9">
        <w:rPr>
          <w:noProof/>
          <w:lang w:val="id-ID"/>
        </w:rPr>
        <w:t>• seseorang yang disebutkan dalam surat wasiat sebagai eksekutor</w:t>
      </w:r>
    </w:p>
    <w:p w14:paraId="78B74E31" w14:textId="00B310C6" w:rsidR="00CC75F8" w:rsidRPr="00131AF9" w:rsidRDefault="00CC75F8" w:rsidP="00CC75F8">
      <w:pPr>
        <w:ind w:left="720"/>
        <w:rPr>
          <w:noProof/>
          <w:lang w:val="id-ID"/>
        </w:rPr>
      </w:pPr>
      <w:r w:rsidRPr="00131AF9">
        <w:rPr>
          <w:noProof/>
          <w:lang w:val="id-ID"/>
        </w:rPr>
        <w:lastRenderedPageBreak/>
        <w:t xml:space="preserve">• seseorang yang, sesaat sebelum kematian, merupakan </w:t>
      </w:r>
      <w:r w:rsidR="002564C4" w:rsidRPr="00131AF9">
        <w:rPr>
          <w:noProof/>
          <w:lang w:val="id-ID"/>
        </w:rPr>
        <w:t>kuasa</w:t>
      </w:r>
      <w:r w:rsidRPr="00131AF9">
        <w:rPr>
          <w:noProof/>
          <w:lang w:val="id-ID"/>
        </w:rPr>
        <w:t xml:space="preserve"> pribadi dari orang yang meninggal</w:t>
      </w:r>
    </w:p>
    <w:p w14:paraId="22114EB8" w14:textId="6F236577" w:rsidR="00CC75F8" w:rsidRPr="00131AF9" w:rsidRDefault="00CC75F8" w:rsidP="00CC75F8">
      <w:pPr>
        <w:ind w:left="720"/>
        <w:rPr>
          <w:noProof/>
          <w:lang w:val="id-ID"/>
        </w:rPr>
      </w:pPr>
      <w:r w:rsidRPr="00131AF9">
        <w:rPr>
          <w:noProof/>
          <w:lang w:val="id-ID"/>
        </w:rPr>
        <w:t xml:space="preserve">• seseorang yang </w:t>
      </w:r>
      <w:r w:rsidR="002564C4" w:rsidRPr="00131AF9">
        <w:rPr>
          <w:noProof/>
          <w:lang w:val="id-ID"/>
        </w:rPr>
        <w:t>ditunjuk staf koroner</w:t>
      </w:r>
      <w:r w:rsidRPr="00131AF9">
        <w:rPr>
          <w:noProof/>
          <w:lang w:val="id-ID"/>
        </w:rPr>
        <w:t xml:space="preserve"> sebagai kerabat terdekat</w:t>
      </w:r>
      <w:r w:rsidR="00EB242E">
        <w:rPr>
          <w:noProof/>
          <w:lang w:val="en-AU"/>
        </w:rPr>
        <w:t>nya yang paling senior</w:t>
      </w:r>
      <w:r w:rsidRPr="00131AF9">
        <w:rPr>
          <w:noProof/>
          <w:lang w:val="id-ID"/>
        </w:rPr>
        <w:t xml:space="preserve"> karena kedekatannya dengan </w:t>
      </w:r>
      <w:r w:rsidR="00133D66" w:rsidRPr="00131AF9">
        <w:rPr>
          <w:noProof/>
          <w:lang w:val="id-ID"/>
        </w:rPr>
        <w:t>almarhum</w:t>
      </w:r>
      <w:r w:rsidRPr="00131AF9">
        <w:rPr>
          <w:noProof/>
          <w:lang w:val="id-ID"/>
        </w:rPr>
        <w:t xml:space="preserve"> sesaat sebelum kematian</w:t>
      </w:r>
      <w:r w:rsidR="002564C4" w:rsidRPr="00131AF9">
        <w:rPr>
          <w:noProof/>
          <w:lang w:val="id-ID"/>
        </w:rPr>
        <w:t xml:space="preserve"> beliau</w:t>
      </w:r>
      <w:r w:rsidRPr="00131AF9">
        <w:rPr>
          <w:noProof/>
          <w:lang w:val="id-ID"/>
        </w:rPr>
        <w:t>.</w:t>
      </w:r>
    </w:p>
    <w:p w14:paraId="1D705B72" w14:textId="053A32D6" w:rsidR="00160B71" w:rsidRPr="00131AF9" w:rsidRDefault="00160B71" w:rsidP="00160B71">
      <w:pPr>
        <w:pStyle w:val="Heading2"/>
        <w:rPr>
          <w:noProof/>
          <w:lang w:val="id-ID"/>
        </w:rPr>
      </w:pPr>
      <w:r w:rsidRPr="00131AF9">
        <w:rPr>
          <w:noProof/>
          <w:lang w:val="id-ID"/>
        </w:rPr>
        <w:t>Identif</w:t>
      </w:r>
      <w:r w:rsidR="002564C4" w:rsidRPr="00131AF9">
        <w:rPr>
          <w:noProof/>
          <w:lang w:val="id-ID"/>
        </w:rPr>
        <w:t>ikasi</w:t>
      </w:r>
      <w:r w:rsidRPr="00131AF9">
        <w:rPr>
          <w:noProof/>
          <w:lang w:val="id-ID"/>
        </w:rPr>
        <w:t xml:space="preserve"> </w:t>
      </w:r>
    </w:p>
    <w:p w14:paraId="558B8A11" w14:textId="47C21B75" w:rsidR="00CC75F8" w:rsidRPr="00131AF9" w:rsidRDefault="00CC75F8" w:rsidP="00CC75F8">
      <w:pPr>
        <w:rPr>
          <w:noProof/>
          <w:lang w:val="id-ID"/>
        </w:rPr>
      </w:pPr>
      <w:r w:rsidRPr="00131AF9">
        <w:rPr>
          <w:noProof/>
          <w:lang w:val="id-ID"/>
        </w:rPr>
        <w:t xml:space="preserve">Petugas koroner perlu memastikan identitas orang yang meninggal. Hal ini </w:t>
      </w:r>
      <w:r w:rsidR="002564C4" w:rsidRPr="00131AF9">
        <w:rPr>
          <w:noProof/>
          <w:lang w:val="id-ID"/>
        </w:rPr>
        <w:t xml:space="preserve">bisa dilakukan dengan </w:t>
      </w:r>
      <w:r w:rsidRPr="00131AF9">
        <w:rPr>
          <w:noProof/>
          <w:lang w:val="id-ID"/>
        </w:rPr>
        <w:t xml:space="preserve">metode identifikasi visual atau </w:t>
      </w:r>
      <w:r w:rsidR="00133D66" w:rsidRPr="00131AF9">
        <w:rPr>
          <w:noProof/>
          <w:lang w:val="id-ID"/>
        </w:rPr>
        <w:t xml:space="preserve">pemeriksaan </w:t>
      </w:r>
      <w:r w:rsidRPr="00131AF9">
        <w:rPr>
          <w:noProof/>
          <w:lang w:val="id-ID"/>
        </w:rPr>
        <w:t>medis dan ilmiah.</w:t>
      </w:r>
    </w:p>
    <w:p w14:paraId="653C8432" w14:textId="2E324FE0" w:rsidR="00CC75F8" w:rsidRPr="00131AF9" w:rsidRDefault="00CC75F8" w:rsidP="00CC75F8">
      <w:pPr>
        <w:rPr>
          <w:noProof/>
          <w:lang w:val="id-ID"/>
        </w:rPr>
      </w:pPr>
      <w:r w:rsidRPr="00131AF9">
        <w:rPr>
          <w:noProof/>
          <w:lang w:val="id-ID"/>
        </w:rPr>
        <w:t>Jika identifikasi visual diperlukan, Anda mungkin</w:t>
      </w:r>
      <w:r w:rsidR="00133D66" w:rsidRPr="00131AF9">
        <w:rPr>
          <w:noProof/>
          <w:lang w:val="id-ID"/>
        </w:rPr>
        <w:t xml:space="preserve"> akan</w:t>
      </w:r>
      <w:r w:rsidRPr="00131AF9">
        <w:rPr>
          <w:noProof/>
          <w:lang w:val="id-ID"/>
        </w:rPr>
        <w:t xml:space="preserve"> diminta datang ke Pusat Layanan Ko</w:t>
      </w:r>
      <w:r w:rsidR="00133D66" w:rsidRPr="00131AF9">
        <w:rPr>
          <w:noProof/>
          <w:lang w:val="id-ID"/>
        </w:rPr>
        <w:t>roner</w:t>
      </w:r>
      <w:r w:rsidRPr="00131AF9">
        <w:rPr>
          <w:noProof/>
          <w:lang w:val="id-ID"/>
        </w:rPr>
        <w:t xml:space="preserve"> untuk mengidentifikasi </w:t>
      </w:r>
      <w:r w:rsidR="002564C4" w:rsidRPr="00131AF9">
        <w:rPr>
          <w:noProof/>
          <w:lang w:val="id-ID"/>
        </w:rPr>
        <w:t>jenazah</w:t>
      </w:r>
      <w:r w:rsidRPr="00131AF9">
        <w:rPr>
          <w:noProof/>
          <w:lang w:val="id-ID"/>
        </w:rPr>
        <w:t xml:space="preserve">. Untuk mengidentifikasi </w:t>
      </w:r>
      <w:r w:rsidR="002564C4" w:rsidRPr="00131AF9">
        <w:rPr>
          <w:noProof/>
          <w:lang w:val="id-ID"/>
        </w:rPr>
        <w:t>jenazah</w:t>
      </w:r>
      <w:r w:rsidRPr="00131AF9">
        <w:rPr>
          <w:noProof/>
          <w:lang w:val="id-ID"/>
        </w:rPr>
        <w:t xml:space="preserve">, Anda </w:t>
      </w:r>
      <w:r w:rsidR="002564C4" w:rsidRPr="00131AF9">
        <w:rPr>
          <w:noProof/>
          <w:lang w:val="id-ID"/>
        </w:rPr>
        <w:t>harus merupakan</w:t>
      </w:r>
      <w:r w:rsidRPr="00131AF9">
        <w:rPr>
          <w:noProof/>
          <w:lang w:val="id-ID"/>
        </w:rPr>
        <w:t xml:space="preserve"> anggota keluarga atau seseorang yang mengenal </w:t>
      </w:r>
      <w:r w:rsidR="00133D66" w:rsidRPr="00131AF9">
        <w:rPr>
          <w:noProof/>
          <w:lang w:val="id-ID"/>
        </w:rPr>
        <w:t xml:space="preserve">almarhum </w:t>
      </w:r>
      <w:r w:rsidRPr="00131AF9">
        <w:rPr>
          <w:noProof/>
          <w:lang w:val="id-ID"/>
        </w:rPr>
        <w:t xml:space="preserve">dengan baik pada saat kematiannya. Staf CA&amp;E akan </w:t>
      </w:r>
      <w:r w:rsidR="002564C4" w:rsidRPr="00131AF9">
        <w:rPr>
          <w:noProof/>
          <w:lang w:val="id-ID"/>
        </w:rPr>
        <w:t>membuatkan jadwal bagi</w:t>
      </w:r>
      <w:r w:rsidRPr="00131AF9">
        <w:rPr>
          <w:noProof/>
          <w:lang w:val="id-ID"/>
        </w:rPr>
        <w:t xml:space="preserve"> Anda selama jam kerja.</w:t>
      </w:r>
    </w:p>
    <w:p w14:paraId="5A9E448F" w14:textId="59FC0BE0" w:rsidR="00CC75F8" w:rsidRPr="00131AF9" w:rsidRDefault="00CC75F8" w:rsidP="00CC75F8">
      <w:pPr>
        <w:rPr>
          <w:noProof/>
          <w:lang w:val="id-ID"/>
        </w:rPr>
      </w:pPr>
      <w:r w:rsidRPr="00131AF9">
        <w:rPr>
          <w:noProof/>
          <w:lang w:val="id-ID"/>
        </w:rPr>
        <w:t xml:space="preserve">Metode identifikasi medis atau ilmiah termasuk menggunakan catatan gigi, sidik jari atau perbandingan DNA. Petugas koroner akan memutuskan metode identifikasi yang paling tepat dan staf CA&amp;E akan memberi tahu Anda proses </w:t>
      </w:r>
      <w:r w:rsidR="002564C4" w:rsidRPr="00131AF9">
        <w:rPr>
          <w:noProof/>
          <w:lang w:val="id-ID"/>
        </w:rPr>
        <w:t xml:space="preserve">apa </w:t>
      </w:r>
      <w:r w:rsidRPr="00131AF9">
        <w:rPr>
          <w:noProof/>
          <w:lang w:val="id-ID"/>
        </w:rPr>
        <w:t>yang akan digunakan.</w:t>
      </w:r>
    </w:p>
    <w:p w14:paraId="78940201" w14:textId="7598EE28" w:rsidR="00160B71" w:rsidRPr="00131AF9" w:rsidRDefault="002564C4" w:rsidP="00160B71">
      <w:pPr>
        <w:pStyle w:val="Heading2"/>
        <w:rPr>
          <w:noProof/>
          <w:lang w:val="id-ID"/>
        </w:rPr>
      </w:pPr>
      <w:r w:rsidRPr="00131AF9">
        <w:rPr>
          <w:noProof/>
          <w:lang w:val="id-ID"/>
        </w:rPr>
        <w:t xml:space="preserve">Pemeriksaan medis </w:t>
      </w:r>
    </w:p>
    <w:p w14:paraId="0783C2D7" w14:textId="15FAF7D0" w:rsidR="00CC75F8" w:rsidRPr="00131AF9" w:rsidRDefault="00CC75F8" w:rsidP="00C61788">
      <w:pPr>
        <w:rPr>
          <w:noProof/>
          <w:lang w:val="id-ID"/>
        </w:rPr>
      </w:pPr>
      <w:r w:rsidRPr="00131AF9">
        <w:rPr>
          <w:noProof/>
          <w:lang w:val="id-ID"/>
        </w:rPr>
        <w:t xml:space="preserve">Pemeriksaan </w:t>
      </w:r>
      <w:r w:rsidR="002564C4" w:rsidRPr="00131AF9">
        <w:rPr>
          <w:noProof/>
          <w:lang w:val="id-ID"/>
        </w:rPr>
        <w:t>medis</w:t>
      </w:r>
      <w:r w:rsidRPr="00131AF9">
        <w:rPr>
          <w:noProof/>
          <w:lang w:val="id-ID"/>
        </w:rPr>
        <w:t xml:space="preserve"> dilakukan untuk membantu petugas koroner mengetahui penyebab kematian seseorang. Sekalipun</w:t>
      </w:r>
      <w:r w:rsidR="00133D66" w:rsidRPr="00131AF9">
        <w:rPr>
          <w:noProof/>
          <w:lang w:val="id-ID"/>
        </w:rPr>
        <w:t xml:space="preserve"> kelihatannya</w:t>
      </w:r>
      <w:r w:rsidRPr="00131AF9">
        <w:rPr>
          <w:noProof/>
          <w:lang w:val="id-ID"/>
        </w:rPr>
        <w:t xml:space="preserve"> tampak jelas, </w:t>
      </w:r>
      <w:r w:rsidR="002564C4" w:rsidRPr="00131AF9">
        <w:rPr>
          <w:noProof/>
          <w:lang w:val="id-ID"/>
        </w:rPr>
        <w:t xml:space="preserve">petugas koroner </w:t>
      </w:r>
      <w:r w:rsidRPr="00131AF9">
        <w:rPr>
          <w:noProof/>
          <w:lang w:val="id-ID"/>
        </w:rPr>
        <w:t>sangat penting mengetahui secara pasti apa yang terjadi.</w:t>
      </w:r>
    </w:p>
    <w:p w14:paraId="207F3F4F" w14:textId="77777777" w:rsidR="00CC75F8" w:rsidRPr="00131AF9" w:rsidRDefault="00CC75F8" w:rsidP="00CC75F8">
      <w:pPr>
        <w:rPr>
          <w:b/>
          <w:bCs/>
          <w:noProof/>
          <w:lang w:val="id-ID"/>
        </w:rPr>
      </w:pPr>
      <w:r w:rsidRPr="00131AF9">
        <w:rPr>
          <w:b/>
          <w:bCs/>
          <w:noProof/>
          <w:lang w:val="id-ID"/>
        </w:rPr>
        <w:t>Pemeriksaan pendahuluan</w:t>
      </w:r>
    </w:p>
    <w:p w14:paraId="65FA427B" w14:textId="1E581056" w:rsidR="00CC75F8" w:rsidRPr="00131AF9" w:rsidRDefault="00CC75F8" w:rsidP="00CC75F8">
      <w:pPr>
        <w:rPr>
          <w:noProof/>
          <w:lang w:val="id-ID"/>
        </w:rPr>
      </w:pPr>
      <w:r w:rsidRPr="00131AF9">
        <w:rPr>
          <w:noProof/>
          <w:lang w:val="id-ID"/>
        </w:rPr>
        <w:t xml:space="preserve">Setelah </w:t>
      </w:r>
      <w:r w:rsidR="00133D66" w:rsidRPr="00131AF9">
        <w:rPr>
          <w:noProof/>
          <w:lang w:val="id-ID"/>
        </w:rPr>
        <w:t>jenazah dimasukkan dalam peratawan</w:t>
      </w:r>
      <w:r w:rsidRPr="00131AF9">
        <w:rPr>
          <w:noProof/>
          <w:lang w:val="id-ID"/>
        </w:rPr>
        <w:t xml:space="preserve"> CA&amp;E, ahli patologi forensik akan memeriksanya. Pemeriksaan pendahuluan ini </w:t>
      </w:r>
      <w:r w:rsidR="002564C4" w:rsidRPr="00131AF9">
        <w:rPr>
          <w:noProof/>
          <w:lang w:val="id-ID"/>
        </w:rPr>
        <w:t xml:space="preserve">bersifat invasif </w:t>
      </w:r>
      <w:r w:rsidRPr="00131AF9">
        <w:rPr>
          <w:noProof/>
          <w:lang w:val="id-ID"/>
        </w:rPr>
        <w:t xml:space="preserve">minimal. Staf CA&amp;E bekerja sama dengan ahli patologi forensik dan </w:t>
      </w:r>
      <w:r w:rsidR="002564C4" w:rsidRPr="00131AF9">
        <w:rPr>
          <w:noProof/>
          <w:lang w:val="id-ID"/>
        </w:rPr>
        <w:t xml:space="preserve">mereka </w:t>
      </w:r>
      <w:r w:rsidRPr="00131AF9">
        <w:rPr>
          <w:noProof/>
          <w:lang w:val="id-ID"/>
        </w:rPr>
        <w:t>dapat menjawab pertanyaan apa pun yang Anda miliki. Staf CA&amp;E mungkin</w:t>
      </w:r>
      <w:r w:rsidR="002564C4" w:rsidRPr="00131AF9">
        <w:rPr>
          <w:noProof/>
          <w:lang w:val="id-ID"/>
        </w:rPr>
        <w:t xml:space="preserve"> akan</w:t>
      </w:r>
      <w:r w:rsidRPr="00131AF9">
        <w:rPr>
          <w:noProof/>
          <w:lang w:val="id-ID"/>
        </w:rPr>
        <w:t xml:space="preserve"> meminta bantuan Anda untuk mendapatkan catatan medis </w:t>
      </w:r>
      <w:r w:rsidR="002564C4" w:rsidRPr="00131AF9">
        <w:rPr>
          <w:noProof/>
          <w:lang w:val="id-ID"/>
        </w:rPr>
        <w:t>almarhum</w:t>
      </w:r>
      <w:r w:rsidRPr="00131AF9">
        <w:rPr>
          <w:noProof/>
          <w:lang w:val="id-ID"/>
        </w:rPr>
        <w:t xml:space="preserve"> atau informasi lainnya. Mereka mungkin</w:t>
      </w:r>
      <w:r w:rsidR="00133D66" w:rsidRPr="00131AF9">
        <w:rPr>
          <w:noProof/>
          <w:lang w:val="id-ID"/>
        </w:rPr>
        <w:t xml:space="preserve"> perlu</w:t>
      </w:r>
      <w:r w:rsidRPr="00131AF9">
        <w:rPr>
          <w:noProof/>
          <w:lang w:val="id-ID"/>
        </w:rPr>
        <w:t xml:space="preserve"> juga</w:t>
      </w:r>
      <w:r w:rsidR="00133D66" w:rsidRPr="00131AF9">
        <w:rPr>
          <w:noProof/>
          <w:lang w:val="id-ID"/>
        </w:rPr>
        <w:t xml:space="preserve"> menghubungi</w:t>
      </w:r>
      <w:r w:rsidRPr="00131AF9">
        <w:rPr>
          <w:noProof/>
          <w:lang w:val="id-ID"/>
        </w:rPr>
        <w:t xml:space="preserve"> Anda </w:t>
      </w:r>
      <w:r w:rsidR="00133D66" w:rsidRPr="00131AF9">
        <w:rPr>
          <w:noProof/>
          <w:lang w:val="id-ID"/>
        </w:rPr>
        <w:t xml:space="preserve">terkait </w:t>
      </w:r>
      <w:r w:rsidRPr="00131AF9">
        <w:rPr>
          <w:noProof/>
          <w:lang w:val="id-ID"/>
        </w:rPr>
        <w:t xml:space="preserve">keadaan seputar kematian tersebut. Polisi juga mungkin menghubungi Anda untuk membicarakan kematian tersebut. Hal ini </w:t>
      </w:r>
      <w:r w:rsidR="002564C4" w:rsidRPr="00131AF9">
        <w:rPr>
          <w:noProof/>
          <w:lang w:val="id-ID"/>
        </w:rPr>
        <w:t xml:space="preserve">akan </w:t>
      </w:r>
      <w:r w:rsidRPr="00131AF9">
        <w:rPr>
          <w:noProof/>
          <w:lang w:val="id-ID"/>
        </w:rPr>
        <w:t xml:space="preserve">membantu petugas koroner mengumpulkan sebanyak mungkin </w:t>
      </w:r>
      <w:r w:rsidR="002564C4" w:rsidRPr="00131AF9">
        <w:rPr>
          <w:noProof/>
          <w:lang w:val="id-ID"/>
        </w:rPr>
        <w:t>informasi terkait</w:t>
      </w:r>
      <w:r w:rsidRPr="00131AF9">
        <w:rPr>
          <w:noProof/>
          <w:lang w:val="id-ID"/>
        </w:rPr>
        <w:t xml:space="preserve"> kematian tersebut.</w:t>
      </w:r>
    </w:p>
    <w:p w14:paraId="5AEA34FC" w14:textId="77777777" w:rsidR="00CC75F8" w:rsidRPr="00131AF9" w:rsidRDefault="00CC75F8" w:rsidP="00CC75F8">
      <w:pPr>
        <w:rPr>
          <w:b/>
          <w:bCs/>
          <w:noProof/>
          <w:lang w:val="id-ID"/>
        </w:rPr>
      </w:pPr>
      <w:r w:rsidRPr="00131AF9">
        <w:rPr>
          <w:b/>
          <w:bCs/>
          <w:noProof/>
          <w:lang w:val="id-ID"/>
        </w:rPr>
        <w:t>Autopsi</w:t>
      </w:r>
    </w:p>
    <w:p w14:paraId="5FDE1059" w14:textId="29CA8032" w:rsidR="00CC75F8" w:rsidRPr="00131AF9" w:rsidRDefault="00CC75F8" w:rsidP="00CC75F8">
      <w:pPr>
        <w:rPr>
          <w:noProof/>
          <w:lang w:val="id-ID"/>
        </w:rPr>
      </w:pPr>
      <w:r w:rsidRPr="00131AF9">
        <w:rPr>
          <w:noProof/>
          <w:lang w:val="id-ID"/>
        </w:rPr>
        <w:t xml:space="preserve">Dalam beberapa kasus, ahli patologi forensik perlu melakukan otopsi. Ini adalah prosedur medis yang bertujuan untuk mengetahui penyebab kematian secara medis. Jika petugas koroner yakin bahwa otopsi diperlukan, staf CA&amp;E akan terlebih dahulu menghubungi </w:t>
      </w:r>
      <w:r w:rsidR="00B55062">
        <w:rPr>
          <w:noProof/>
          <w:lang w:val="en-AU"/>
        </w:rPr>
        <w:t xml:space="preserve">kerabat </w:t>
      </w:r>
      <w:r w:rsidRPr="00131AF9">
        <w:rPr>
          <w:noProof/>
          <w:lang w:val="id-ID"/>
        </w:rPr>
        <w:t xml:space="preserve">terdekat </w:t>
      </w:r>
      <w:r w:rsidR="00B55062">
        <w:rPr>
          <w:noProof/>
          <w:lang w:val="en-AU"/>
        </w:rPr>
        <w:t xml:space="preserve">yang paling senior </w:t>
      </w:r>
      <w:r w:rsidRPr="00131AF9">
        <w:rPr>
          <w:noProof/>
          <w:lang w:val="id-ID"/>
        </w:rPr>
        <w:t xml:space="preserve">untuk menjelaskan proses dan menjawab pertanyaan apa pun. Jika Anda ingin menolak dilakukannya </w:t>
      </w:r>
      <w:r w:rsidR="00B55062">
        <w:rPr>
          <w:noProof/>
          <w:lang w:val="en-AU"/>
        </w:rPr>
        <w:t>au</w:t>
      </w:r>
      <w:r w:rsidRPr="00131AF9">
        <w:rPr>
          <w:noProof/>
          <w:lang w:val="id-ID"/>
        </w:rPr>
        <w:t xml:space="preserve">topsi – misalnya, karena alasan agama atau budaya – harap beri tahu staf CA&amp;E sehingga mereka dapat memberi tahu petugas koroner. Petugas koroner akan </w:t>
      </w:r>
      <w:r w:rsidRPr="00131AF9">
        <w:rPr>
          <w:noProof/>
          <w:lang w:val="id-ID"/>
        </w:rPr>
        <w:lastRenderedPageBreak/>
        <w:t>mempertimbangkan kekhawatiran Anda dan staf CA&amp;E akan menghubungi Anda lagi untuk memberitahu</w:t>
      </w:r>
      <w:r w:rsidR="002564C4" w:rsidRPr="00131AF9">
        <w:rPr>
          <w:noProof/>
          <w:lang w:val="id-ID"/>
        </w:rPr>
        <w:t xml:space="preserve">kan </w:t>
      </w:r>
      <w:r w:rsidRPr="00131AF9">
        <w:rPr>
          <w:noProof/>
          <w:lang w:val="id-ID"/>
        </w:rPr>
        <w:t>keputusan petugas koroner.</w:t>
      </w:r>
    </w:p>
    <w:p w14:paraId="55AF697F" w14:textId="58A4D681" w:rsidR="007161B5" w:rsidRPr="00131AF9" w:rsidRDefault="00B55062" w:rsidP="007161B5">
      <w:pPr>
        <w:pStyle w:val="Heading2"/>
        <w:rPr>
          <w:noProof/>
          <w:lang w:val="id-ID"/>
        </w:rPr>
      </w:pPr>
      <w:r>
        <w:rPr>
          <w:noProof/>
          <w:lang w:val="en-AU"/>
        </w:rPr>
        <w:t>Barang</w:t>
      </w:r>
      <w:r w:rsidRPr="00131AF9">
        <w:rPr>
          <w:noProof/>
          <w:lang w:val="id-ID"/>
        </w:rPr>
        <w:t xml:space="preserve"> </w:t>
      </w:r>
      <w:r w:rsidR="002564C4" w:rsidRPr="00131AF9">
        <w:rPr>
          <w:noProof/>
          <w:lang w:val="id-ID"/>
        </w:rPr>
        <w:t xml:space="preserve">milik pribadi </w:t>
      </w:r>
    </w:p>
    <w:p w14:paraId="21543B2E" w14:textId="099EB43D" w:rsidR="00CC75F8" w:rsidRPr="00131AF9" w:rsidRDefault="00CC75F8" w:rsidP="00C61788">
      <w:pPr>
        <w:rPr>
          <w:noProof/>
          <w:lang w:val="id-ID"/>
        </w:rPr>
      </w:pPr>
      <w:r w:rsidRPr="00131AF9">
        <w:rPr>
          <w:noProof/>
          <w:lang w:val="id-ID"/>
        </w:rPr>
        <w:t>Polisi umumnya menyimpan barang-barang pribadi, seperti perhiasan, pakaian dan barang berharga lainnya, yang ditemukan di tempat kematian dan kemudian memberikannya kepada direktur pemakaman. Kadang-kadang, polisi mungkin menyimpan beberapa barang untuk pemeriksaan forensik. Jika tidak</w:t>
      </w:r>
      <w:r w:rsidR="002564C4" w:rsidRPr="00131AF9">
        <w:rPr>
          <w:noProof/>
          <w:lang w:val="id-ID"/>
        </w:rPr>
        <w:t xml:space="preserve"> disimpan</w:t>
      </w:r>
      <w:r w:rsidRPr="00131AF9">
        <w:rPr>
          <w:noProof/>
          <w:lang w:val="id-ID"/>
        </w:rPr>
        <w:t>, semua barang pribadi akan diberikan kepada direktur pemakaman untuk dikembalikan kepada keluarga. Jika Anda memiliki pertanyaan tentang barang pribadi, harap beri tahu staf CA&amp;E.</w:t>
      </w:r>
    </w:p>
    <w:p w14:paraId="30F68C4A" w14:textId="4B81FD33" w:rsidR="007161B5" w:rsidRPr="00131AF9" w:rsidRDefault="002564C4" w:rsidP="007161B5">
      <w:pPr>
        <w:pStyle w:val="Heading2"/>
        <w:rPr>
          <w:noProof/>
          <w:lang w:val="id-ID"/>
        </w:rPr>
      </w:pPr>
      <w:r w:rsidRPr="00131AF9">
        <w:rPr>
          <w:noProof/>
          <w:lang w:val="id-ID"/>
        </w:rPr>
        <w:t xml:space="preserve">Merencanakan pemakaman </w:t>
      </w:r>
    </w:p>
    <w:p w14:paraId="181501C0" w14:textId="71E34552" w:rsidR="00CC75F8" w:rsidRPr="00131AF9" w:rsidRDefault="00CC75F8" w:rsidP="00C61788">
      <w:pPr>
        <w:rPr>
          <w:noProof/>
          <w:lang w:val="id-ID"/>
        </w:rPr>
      </w:pPr>
      <w:r w:rsidRPr="00131AF9">
        <w:rPr>
          <w:noProof/>
          <w:lang w:val="id-ID"/>
        </w:rPr>
        <w:t xml:space="preserve">Anda dapat menghubungi direktur pemakaman kapan saja. Direktur pemakaman akan membantu Anda merencanakan pemakaman dan </w:t>
      </w:r>
      <w:r w:rsidR="00646F07" w:rsidRPr="00131AF9">
        <w:rPr>
          <w:noProof/>
          <w:lang w:val="id-ID"/>
        </w:rPr>
        <w:t xml:space="preserve">mereka </w:t>
      </w:r>
      <w:r w:rsidRPr="00131AF9">
        <w:rPr>
          <w:noProof/>
          <w:lang w:val="id-ID"/>
        </w:rPr>
        <w:t xml:space="preserve">akan bekerja sama dengan Anda dan staf CA&amp;E. Direktur pemakaman dapat mengatur agar </w:t>
      </w:r>
      <w:r w:rsidR="00646F07" w:rsidRPr="00131AF9">
        <w:rPr>
          <w:noProof/>
          <w:lang w:val="id-ID"/>
        </w:rPr>
        <w:t>je</w:t>
      </w:r>
      <w:r w:rsidR="00133D66" w:rsidRPr="00131AF9">
        <w:rPr>
          <w:noProof/>
          <w:lang w:val="id-ID"/>
        </w:rPr>
        <w:t>n</w:t>
      </w:r>
      <w:r w:rsidR="00646F07" w:rsidRPr="00131AF9">
        <w:rPr>
          <w:noProof/>
          <w:lang w:val="id-ID"/>
        </w:rPr>
        <w:t>a</w:t>
      </w:r>
      <w:r w:rsidR="00133D66" w:rsidRPr="00131AF9">
        <w:rPr>
          <w:noProof/>
          <w:lang w:val="id-ID"/>
        </w:rPr>
        <w:t>z</w:t>
      </w:r>
      <w:r w:rsidR="00646F07" w:rsidRPr="00131AF9">
        <w:rPr>
          <w:noProof/>
          <w:lang w:val="id-ID"/>
        </w:rPr>
        <w:t>ah</w:t>
      </w:r>
      <w:r w:rsidRPr="00131AF9">
        <w:rPr>
          <w:noProof/>
          <w:lang w:val="id-ID"/>
        </w:rPr>
        <w:t xml:space="preserve"> dipindahkan ke wilayah regional Victoria jika diperlukan.</w:t>
      </w:r>
    </w:p>
    <w:p w14:paraId="750ACFE5" w14:textId="3AD68D03" w:rsidR="007161B5" w:rsidRPr="00131AF9" w:rsidRDefault="007161B5" w:rsidP="00C61788">
      <w:pPr>
        <w:rPr>
          <w:noProof/>
          <w:lang w:val="id-ID"/>
        </w:rPr>
      </w:pPr>
    </w:p>
    <w:p w14:paraId="53EC79A4" w14:textId="77777777" w:rsidR="007161B5" w:rsidRPr="00131AF9" w:rsidRDefault="007161B5" w:rsidP="00C61788">
      <w:pPr>
        <w:rPr>
          <w:noProof/>
          <w:lang w:val="id-ID"/>
        </w:rPr>
      </w:pPr>
    </w:p>
    <w:p w14:paraId="6E4EFCB1" w14:textId="0D39FE18" w:rsidR="007161B5" w:rsidRPr="00131AF9" w:rsidRDefault="00646F07" w:rsidP="007161B5">
      <w:pPr>
        <w:pStyle w:val="Heading2"/>
        <w:rPr>
          <w:noProof/>
          <w:lang w:val="id-ID"/>
        </w:rPr>
      </w:pPr>
      <w:r w:rsidRPr="00131AF9">
        <w:rPr>
          <w:noProof/>
          <w:lang w:val="id-ID"/>
        </w:rPr>
        <w:t>Membuat akta kematian</w:t>
      </w:r>
    </w:p>
    <w:p w14:paraId="43C7CAF1" w14:textId="73FE46D0" w:rsidR="00CC75F8" w:rsidRPr="00131AF9" w:rsidRDefault="00CC75F8" w:rsidP="00C61788">
      <w:pPr>
        <w:rPr>
          <w:noProof/>
          <w:lang w:val="id-ID"/>
        </w:rPr>
      </w:pPr>
      <w:r w:rsidRPr="00131AF9">
        <w:rPr>
          <w:noProof/>
          <w:lang w:val="id-ID"/>
        </w:rPr>
        <w:t xml:space="preserve">Akta kematian dikeluarkan oleh </w:t>
      </w:r>
      <w:r w:rsidR="00646F07" w:rsidRPr="00131AF9">
        <w:rPr>
          <w:noProof/>
          <w:lang w:val="id-ID"/>
        </w:rPr>
        <w:t xml:space="preserve">Pencatatan Kelahiran, Kematian dan Pernikahan Victoria atau  </w:t>
      </w:r>
      <w:r w:rsidRPr="00131AF9">
        <w:rPr>
          <w:i/>
          <w:iCs/>
          <w:noProof/>
          <w:lang w:val="id-ID"/>
        </w:rPr>
        <w:t>Register of Births, Deaths and Marriages Victoria</w:t>
      </w:r>
      <w:r w:rsidRPr="00131AF9">
        <w:rPr>
          <w:noProof/>
          <w:lang w:val="id-ID"/>
        </w:rPr>
        <w:t xml:space="preserve"> (BDM). </w:t>
      </w:r>
      <w:r w:rsidR="00646F07" w:rsidRPr="00131AF9">
        <w:rPr>
          <w:noProof/>
          <w:lang w:val="id-ID"/>
        </w:rPr>
        <w:t>P</w:t>
      </w:r>
      <w:r w:rsidRPr="00131AF9">
        <w:rPr>
          <w:noProof/>
          <w:lang w:val="id-ID"/>
        </w:rPr>
        <w:t>embuatan akta kematian</w:t>
      </w:r>
      <w:r w:rsidR="00646F07" w:rsidRPr="00131AF9">
        <w:rPr>
          <w:noProof/>
          <w:lang w:val="id-ID"/>
        </w:rPr>
        <w:t xml:space="preserve"> dikenakan bi</w:t>
      </w:r>
      <w:r w:rsidR="00B55062">
        <w:rPr>
          <w:noProof/>
          <w:lang w:val="en-AU"/>
        </w:rPr>
        <w:t>a</w:t>
      </w:r>
      <w:r w:rsidR="00646F07" w:rsidRPr="00131AF9">
        <w:rPr>
          <w:noProof/>
          <w:lang w:val="id-ID"/>
        </w:rPr>
        <w:t xml:space="preserve">ya </w:t>
      </w:r>
      <w:r w:rsidRPr="00131AF9">
        <w:rPr>
          <w:noProof/>
          <w:lang w:val="id-ID"/>
        </w:rPr>
        <w:t xml:space="preserve">yang mungkin </w:t>
      </w:r>
      <w:r w:rsidR="00646F07" w:rsidRPr="00131AF9">
        <w:rPr>
          <w:noProof/>
          <w:lang w:val="id-ID"/>
        </w:rPr>
        <w:t xml:space="preserve">akan </w:t>
      </w:r>
      <w:r w:rsidRPr="00131AF9">
        <w:rPr>
          <w:noProof/>
          <w:lang w:val="id-ID"/>
        </w:rPr>
        <w:t>dimasukkan sebagai bagian dari biaya pemakaman</w:t>
      </w:r>
      <w:r w:rsidR="00646F07" w:rsidRPr="00131AF9">
        <w:rPr>
          <w:noProof/>
          <w:lang w:val="id-ID"/>
        </w:rPr>
        <w:t xml:space="preserve">. </w:t>
      </w:r>
      <w:r w:rsidR="00133D66" w:rsidRPr="00131AF9">
        <w:rPr>
          <w:noProof/>
          <w:lang w:val="id-ID"/>
        </w:rPr>
        <w:t>Besar kemungkinan</w:t>
      </w:r>
      <w:r w:rsidRPr="00131AF9">
        <w:rPr>
          <w:noProof/>
          <w:lang w:val="id-ID"/>
        </w:rPr>
        <w:t xml:space="preserve"> Anda tidak perlu mengajukan permohonan akta kematian secara langsung - direktur pemakaman biasanya akan melakukannya untuk Anda. BDM akan menerbitkan akta kematian </w:t>
      </w:r>
      <w:r w:rsidR="00646F07" w:rsidRPr="00131AF9">
        <w:rPr>
          <w:noProof/>
          <w:lang w:val="id-ID"/>
        </w:rPr>
        <w:t xml:space="preserve">dan memberikannya </w:t>
      </w:r>
      <w:r w:rsidRPr="00131AF9">
        <w:rPr>
          <w:noProof/>
          <w:lang w:val="id-ID"/>
        </w:rPr>
        <w:t>kepada orang yang</w:t>
      </w:r>
      <w:r w:rsidR="00133D66" w:rsidRPr="00131AF9">
        <w:rPr>
          <w:noProof/>
          <w:lang w:val="id-ID"/>
        </w:rPr>
        <w:t xml:space="preserve"> namanya</w:t>
      </w:r>
      <w:r w:rsidRPr="00131AF9">
        <w:rPr>
          <w:noProof/>
          <w:lang w:val="id-ID"/>
        </w:rPr>
        <w:t xml:space="preserve"> dicantumkan oleh direktur pemakaman sebagai pelapor</w:t>
      </w:r>
      <w:r w:rsidR="00646F07" w:rsidRPr="00131AF9">
        <w:rPr>
          <w:noProof/>
          <w:lang w:val="id-ID"/>
        </w:rPr>
        <w:t xml:space="preserve"> kematian tersebut</w:t>
      </w:r>
      <w:r w:rsidRPr="00131AF9">
        <w:rPr>
          <w:noProof/>
          <w:lang w:val="id-ID"/>
        </w:rPr>
        <w:t xml:space="preserve">. Jika bukan Anda yang mengatur pemakaman, Anda mungkin berhak mengajukan permohonan langsung ke BDM untuk mendapatkan salinan akta kematian. BDM menawarkan berbagai jenis </w:t>
      </w:r>
      <w:r w:rsidR="00646F07" w:rsidRPr="00131AF9">
        <w:rPr>
          <w:noProof/>
          <w:lang w:val="id-ID"/>
        </w:rPr>
        <w:t>akta</w:t>
      </w:r>
      <w:r w:rsidRPr="00131AF9">
        <w:rPr>
          <w:noProof/>
          <w:lang w:val="id-ID"/>
        </w:rPr>
        <w:t xml:space="preserve"> tergantung pada kebutuhan Anda dan </w:t>
      </w:r>
      <w:r w:rsidR="00646F07" w:rsidRPr="00131AF9">
        <w:rPr>
          <w:noProof/>
          <w:lang w:val="id-ID"/>
        </w:rPr>
        <w:t xml:space="preserve">tergantung </w:t>
      </w:r>
      <w:r w:rsidRPr="00131AF9">
        <w:rPr>
          <w:noProof/>
          <w:lang w:val="id-ID"/>
        </w:rPr>
        <w:t>apakah petugas koroner telah menentukan penyebab kematian.</w:t>
      </w:r>
    </w:p>
    <w:p w14:paraId="14066F7D" w14:textId="00ECD875" w:rsidR="007161B5" w:rsidRPr="00131AF9" w:rsidRDefault="00646F07" w:rsidP="00C61788">
      <w:pPr>
        <w:rPr>
          <w:b/>
          <w:bCs/>
          <w:noProof/>
          <w:lang w:val="id-ID"/>
        </w:rPr>
      </w:pPr>
      <w:r w:rsidRPr="00131AF9">
        <w:rPr>
          <w:b/>
          <w:bCs/>
          <w:noProof/>
          <w:lang w:val="id-ID"/>
        </w:rPr>
        <w:t>Akta kematian</w:t>
      </w:r>
      <w:r w:rsidR="007161B5" w:rsidRPr="00131AF9">
        <w:rPr>
          <w:b/>
          <w:bCs/>
          <w:noProof/>
          <w:lang w:val="id-ID"/>
        </w:rPr>
        <w:t xml:space="preserve"> – </w:t>
      </w:r>
      <w:r w:rsidRPr="00131AF9">
        <w:rPr>
          <w:b/>
          <w:bCs/>
          <w:noProof/>
          <w:lang w:val="id-ID"/>
        </w:rPr>
        <w:t>tanpa penyebab kematian</w:t>
      </w:r>
    </w:p>
    <w:p w14:paraId="38ABC076" w14:textId="5C93C2ED" w:rsidR="00CC75F8" w:rsidRPr="00131AF9" w:rsidRDefault="00646F07" w:rsidP="00C61788">
      <w:pPr>
        <w:rPr>
          <w:noProof/>
          <w:lang w:val="id-ID"/>
        </w:rPr>
      </w:pPr>
      <w:r w:rsidRPr="00131AF9">
        <w:rPr>
          <w:noProof/>
          <w:lang w:val="id-ID"/>
        </w:rPr>
        <w:t>Akta</w:t>
      </w:r>
      <w:r w:rsidR="00CC75F8" w:rsidRPr="00131AF9">
        <w:rPr>
          <w:noProof/>
          <w:lang w:val="id-ID"/>
        </w:rPr>
        <w:t xml:space="preserve"> resmi ini tidak memuat informasi sensitif tentang </w:t>
      </w:r>
      <w:r w:rsidRPr="00131AF9">
        <w:rPr>
          <w:noProof/>
          <w:lang w:val="id-ID"/>
        </w:rPr>
        <w:t>jenazah</w:t>
      </w:r>
      <w:r w:rsidR="00CC75F8" w:rsidRPr="00131AF9">
        <w:rPr>
          <w:noProof/>
          <w:lang w:val="id-ID"/>
        </w:rPr>
        <w:t xml:space="preserve">, seperti penyebab kematian, informasi penguburan, atau tanggal pendaftaran. </w:t>
      </w:r>
      <w:r w:rsidRPr="00131AF9">
        <w:rPr>
          <w:noProof/>
          <w:lang w:val="id-ID"/>
        </w:rPr>
        <w:t>Akta</w:t>
      </w:r>
      <w:r w:rsidR="00CC75F8" w:rsidRPr="00131AF9">
        <w:rPr>
          <w:noProof/>
          <w:lang w:val="id-ID"/>
        </w:rPr>
        <w:t xml:space="preserve"> ini dapat diterbitkan jika petugas koroner belum menentukan penyebab kematian dan dapat digunakan pada organisasi yang tidak mengharuskan Anda memberikan penyebab kematian </w:t>
      </w:r>
      <w:r w:rsidRPr="00131AF9">
        <w:rPr>
          <w:noProof/>
          <w:lang w:val="id-ID"/>
        </w:rPr>
        <w:t>jenazah</w:t>
      </w:r>
      <w:r w:rsidR="00CC75F8" w:rsidRPr="00131AF9">
        <w:rPr>
          <w:noProof/>
          <w:lang w:val="id-ID"/>
        </w:rPr>
        <w:t xml:space="preserve">. </w:t>
      </w:r>
      <w:r w:rsidRPr="00131AF9">
        <w:rPr>
          <w:noProof/>
          <w:lang w:val="id-ID"/>
        </w:rPr>
        <w:t>Ada baiknya</w:t>
      </w:r>
      <w:r w:rsidR="00CC75F8" w:rsidRPr="00131AF9">
        <w:rPr>
          <w:noProof/>
          <w:lang w:val="id-ID"/>
        </w:rPr>
        <w:t xml:space="preserve"> selalu menanyakan kepada organisasi tempat Anda berurusan untuk mengetahui apakah mereka akan menerima </w:t>
      </w:r>
      <w:r w:rsidRPr="00131AF9">
        <w:rPr>
          <w:noProof/>
          <w:lang w:val="id-ID"/>
        </w:rPr>
        <w:t xml:space="preserve">akta </w:t>
      </w:r>
      <w:r w:rsidR="00CC75F8" w:rsidRPr="00131AF9">
        <w:rPr>
          <w:noProof/>
          <w:lang w:val="id-ID"/>
        </w:rPr>
        <w:t>kematian</w:t>
      </w:r>
      <w:r w:rsidRPr="00131AF9">
        <w:rPr>
          <w:noProof/>
          <w:lang w:val="id-ID"/>
        </w:rPr>
        <w:t xml:space="preserve"> jenis ini</w:t>
      </w:r>
      <w:r w:rsidR="00CC75F8" w:rsidRPr="00131AF9">
        <w:rPr>
          <w:noProof/>
          <w:lang w:val="id-ID"/>
        </w:rPr>
        <w:t>.</w:t>
      </w:r>
    </w:p>
    <w:p w14:paraId="262092C3" w14:textId="2D8F2B1F" w:rsidR="00646F07" w:rsidRPr="00131AF9" w:rsidRDefault="00646F07" w:rsidP="00646F07">
      <w:pPr>
        <w:rPr>
          <w:b/>
          <w:bCs/>
          <w:noProof/>
          <w:lang w:val="id-ID"/>
        </w:rPr>
      </w:pPr>
      <w:r w:rsidRPr="00131AF9">
        <w:rPr>
          <w:b/>
          <w:bCs/>
          <w:noProof/>
          <w:lang w:val="id-ID"/>
        </w:rPr>
        <w:lastRenderedPageBreak/>
        <w:t>Akta kematian – beserta penyebab kematian</w:t>
      </w:r>
    </w:p>
    <w:p w14:paraId="51A43B66" w14:textId="102F2894" w:rsidR="00CC75F8" w:rsidRPr="00131AF9" w:rsidRDefault="00646F07" w:rsidP="00C61788">
      <w:pPr>
        <w:rPr>
          <w:noProof/>
          <w:lang w:val="id-ID"/>
        </w:rPr>
      </w:pPr>
      <w:r w:rsidRPr="00131AF9">
        <w:rPr>
          <w:noProof/>
          <w:lang w:val="id-ID"/>
        </w:rPr>
        <w:t>Akta resmi</w:t>
      </w:r>
      <w:r w:rsidR="00CC75F8" w:rsidRPr="00131AF9">
        <w:rPr>
          <w:noProof/>
          <w:lang w:val="id-ID"/>
        </w:rPr>
        <w:t xml:space="preserve"> ini </w:t>
      </w:r>
      <w:r w:rsidRPr="00131AF9">
        <w:rPr>
          <w:noProof/>
          <w:lang w:val="id-ID"/>
        </w:rPr>
        <w:t>berisi</w:t>
      </w:r>
      <w:r w:rsidR="00CC75F8" w:rsidRPr="00131AF9">
        <w:rPr>
          <w:noProof/>
          <w:lang w:val="id-ID"/>
        </w:rPr>
        <w:t xml:space="preserve"> semua </w:t>
      </w:r>
      <w:r w:rsidRPr="00131AF9">
        <w:rPr>
          <w:noProof/>
          <w:lang w:val="id-ID"/>
        </w:rPr>
        <w:t>rincian tentang jenazah</w:t>
      </w:r>
      <w:r w:rsidR="00CC75F8" w:rsidRPr="00131AF9">
        <w:rPr>
          <w:noProof/>
          <w:lang w:val="id-ID"/>
        </w:rPr>
        <w:t xml:space="preserve">, termasuk informasi sensitif seperti penyebab kematian, informasi penguburan, dan tanggal pendaftaran. </w:t>
      </w:r>
      <w:r w:rsidRPr="00131AF9">
        <w:rPr>
          <w:noProof/>
          <w:lang w:val="id-ID"/>
        </w:rPr>
        <w:t>Akta</w:t>
      </w:r>
      <w:r w:rsidR="00CC75F8" w:rsidRPr="00131AF9">
        <w:rPr>
          <w:noProof/>
          <w:lang w:val="id-ID"/>
        </w:rPr>
        <w:t xml:space="preserve"> ini dapat diberikan kepada organisasi mana pun yang meminta Anda membuktikan </w:t>
      </w:r>
      <w:r w:rsidRPr="00131AF9">
        <w:rPr>
          <w:noProof/>
          <w:lang w:val="id-ID"/>
        </w:rPr>
        <w:t>bahwa</w:t>
      </w:r>
      <w:r w:rsidR="00CC75F8" w:rsidRPr="00131AF9">
        <w:rPr>
          <w:noProof/>
          <w:lang w:val="id-ID"/>
        </w:rPr>
        <w:t xml:space="preserve"> </w:t>
      </w:r>
      <w:r w:rsidRPr="00131AF9">
        <w:rPr>
          <w:noProof/>
          <w:lang w:val="id-ID"/>
        </w:rPr>
        <w:t>almarhum tersebut telah meninggal</w:t>
      </w:r>
      <w:r w:rsidR="00CC75F8" w:rsidRPr="00131AF9">
        <w:rPr>
          <w:noProof/>
          <w:lang w:val="id-ID"/>
        </w:rPr>
        <w:t xml:space="preserve">. </w:t>
      </w:r>
      <w:r w:rsidR="00CC75F8" w:rsidRPr="00131AF9">
        <w:rPr>
          <w:b/>
          <w:bCs/>
          <w:noProof/>
          <w:lang w:val="id-ID"/>
        </w:rPr>
        <w:t>Catatan</w:t>
      </w:r>
      <w:r w:rsidR="00CC75F8" w:rsidRPr="00131AF9">
        <w:rPr>
          <w:noProof/>
          <w:lang w:val="id-ID"/>
        </w:rPr>
        <w:t xml:space="preserve">: petugas koroner harus </w:t>
      </w:r>
      <w:r w:rsidR="00B55062">
        <w:rPr>
          <w:noProof/>
          <w:lang w:val="en-AU"/>
        </w:rPr>
        <w:t xml:space="preserve">sudah </w:t>
      </w:r>
      <w:r w:rsidR="00CC75F8" w:rsidRPr="00131AF9">
        <w:rPr>
          <w:noProof/>
          <w:lang w:val="id-ID"/>
        </w:rPr>
        <w:t xml:space="preserve">menentukan penyebab kematian sebelum BDM dapat menerbitkan </w:t>
      </w:r>
      <w:r w:rsidRPr="00131AF9">
        <w:rPr>
          <w:noProof/>
          <w:lang w:val="id-ID"/>
        </w:rPr>
        <w:t>akta</w:t>
      </w:r>
      <w:r w:rsidR="00B55062">
        <w:rPr>
          <w:noProof/>
          <w:lang w:val="en-AU"/>
        </w:rPr>
        <w:t xml:space="preserve"> jenis</w:t>
      </w:r>
      <w:r w:rsidR="00CC75F8" w:rsidRPr="00131AF9">
        <w:rPr>
          <w:noProof/>
          <w:lang w:val="id-ID"/>
        </w:rPr>
        <w:t xml:space="preserve"> ini.</w:t>
      </w:r>
    </w:p>
    <w:p w14:paraId="5BC6E0B7" w14:textId="70C62543" w:rsidR="007161B5" w:rsidRPr="00131AF9" w:rsidRDefault="00646F07" w:rsidP="00C61788">
      <w:pPr>
        <w:rPr>
          <w:b/>
          <w:bCs/>
          <w:noProof/>
          <w:lang w:val="id-ID"/>
        </w:rPr>
      </w:pPr>
      <w:r w:rsidRPr="00131AF9">
        <w:rPr>
          <w:b/>
          <w:bCs/>
          <w:noProof/>
          <w:lang w:val="id-ID"/>
        </w:rPr>
        <w:t>Akta kematian sementara</w:t>
      </w:r>
    </w:p>
    <w:p w14:paraId="3D89202D" w14:textId="6D32D171" w:rsidR="00CC75F8" w:rsidRPr="00131AF9" w:rsidRDefault="00646F07" w:rsidP="00CC75F8">
      <w:pPr>
        <w:rPr>
          <w:noProof/>
          <w:lang w:val="id-ID"/>
        </w:rPr>
      </w:pPr>
      <w:r w:rsidRPr="00131AF9">
        <w:rPr>
          <w:noProof/>
          <w:lang w:val="id-ID"/>
        </w:rPr>
        <w:t>Akta</w:t>
      </w:r>
      <w:r w:rsidR="00CC75F8" w:rsidRPr="00131AF9">
        <w:rPr>
          <w:noProof/>
          <w:lang w:val="id-ID"/>
        </w:rPr>
        <w:t xml:space="preserve"> kematian sementara digunakan jika Anda perlu memulangkan </w:t>
      </w:r>
      <w:r w:rsidRPr="00131AF9">
        <w:rPr>
          <w:noProof/>
          <w:lang w:val="id-ID"/>
        </w:rPr>
        <w:t>jenazah</w:t>
      </w:r>
      <w:r w:rsidR="00CC75F8" w:rsidRPr="00131AF9">
        <w:rPr>
          <w:noProof/>
          <w:lang w:val="id-ID"/>
        </w:rPr>
        <w:t xml:space="preserve"> ke negaranya sendiri. </w:t>
      </w:r>
      <w:r w:rsidRPr="00131AF9">
        <w:rPr>
          <w:noProof/>
          <w:lang w:val="id-ID"/>
        </w:rPr>
        <w:t>Akta</w:t>
      </w:r>
      <w:r w:rsidR="00CC75F8" w:rsidRPr="00131AF9">
        <w:rPr>
          <w:noProof/>
          <w:lang w:val="id-ID"/>
        </w:rPr>
        <w:t xml:space="preserve"> ini dapat dikeluarkan jika petugas koroner belum mengetahui penyebab kematiannya.</w:t>
      </w:r>
    </w:p>
    <w:p w14:paraId="7773A489" w14:textId="271ACC13" w:rsidR="007161B5" w:rsidRPr="00131AF9" w:rsidRDefault="00646F07" w:rsidP="007161B5">
      <w:pPr>
        <w:pStyle w:val="Heading2"/>
        <w:rPr>
          <w:noProof/>
          <w:lang w:val="id-ID"/>
        </w:rPr>
      </w:pPr>
      <w:r w:rsidRPr="00131AF9">
        <w:rPr>
          <w:noProof/>
          <w:lang w:val="id-ID"/>
        </w:rPr>
        <w:t>Kontak yang dapat membantu</w:t>
      </w:r>
    </w:p>
    <w:p w14:paraId="079E75D8" w14:textId="00FA689B" w:rsidR="004D559D" w:rsidRPr="00131AF9" w:rsidRDefault="004D559D" w:rsidP="004D559D">
      <w:pPr>
        <w:rPr>
          <w:noProof/>
          <w:lang w:val="id-ID"/>
        </w:rPr>
      </w:pPr>
      <w:r w:rsidRPr="00131AF9">
        <w:rPr>
          <w:noProof/>
          <w:lang w:val="id-ID"/>
        </w:rPr>
        <w:t xml:space="preserve">Jika memiliki pertanyaan terkait </w:t>
      </w:r>
      <w:r w:rsidR="000D7590" w:rsidRPr="00131AF9">
        <w:rPr>
          <w:noProof/>
          <w:lang w:val="id-ID"/>
        </w:rPr>
        <w:t>penyidikan</w:t>
      </w:r>
      <w:r w:rsidR="00133D66" w:rsidRPr="00131AF9">
        <w:rPr>
          <w:noProof/>
          <w:lang w:val="id-ID"/>
        </w:rPr>
        <w:t xml:space="preserve"> k</w:t>
      </w:r>
      <w:r w:rsidR="000D7590" w:rsidRPr="00131AF9">
        <w:rPr>
          <w:noProof/>
          <w:lang w:val="id-ID"/>
        </w:rPr>
        <w:t>oroner tahap awal</w:t>
      </w:r>
      <w:r w:rsidRPr="00131AF9">
        <w:rPr>
          <w:noProof/>
          <w:lang w:val="id-ID"/>
        </w:rPr>
        <w:t>, Anda dapat menghubungi CA&amp;E di 1300 309 519 (24 jam) atau mengunjungi situs web Pengadilan</w:t>
      </w:r>
      <w:r w:rsidR="00646F07" w:rsidRPr="00131AF9">
        <w:rPr>
          <w:noProof/>
          <w:lang w:val="id-ID"/>
        </w:rPr>
        <w:t xml:space="preserve"> di </w:t>
      </w:r>
      <w:r w:rsidRPr="00131AF9">
        <w:rPr>
          <w:noProof/>
          <w:lang w:val="id-ID"/>
        </w:rPr>
        <w:t xml:space="preserve"> </w:t>
      </w:r>
      <w:r w:rsidRPr="009924AE">
        <w:rPr>
          <w:noProof/>
          <w:highlight w:val="yellow"/>
          <w:lang w:val="id-ID"/>
        </w:rPr>
        <w:t>www.coronerscourt.vic.gov.au</w:t>
      </w:r>
      <w:r w:rsidRPr="00131AF9">
        <w:rPr>
          <w:noProof/>
          <w:lang w:val="id-ID"/>
        </w:rPr>
        <w:t>.</w:t>
      </w:r>
    </w:p>
    <w:p w14:paraId="3B837326" w14:textId="45302629" w:rsidR="004D559D" w:rsidRPr="00131AF9" w:rsidRDefault="004D559D" w:rsidP="004D559D">
      <w:pPr>
        <w:rPr>
          <w:noProof/>
          <w:lang w:val="id-ID"/>
        </w:rPr>
      </w:pPr>
      <w:r w:rsidRPr="00131AF9">
        <w:rPr>
          <w:noProof/>
          <w:lang w:val="id-ID"/>
        </w:rPr>
        <w:t>Layanan dukungan tambahan yang mungkin membantu selama masa sulit ini tercantum di bawah</w:t>
      </w:r>
      <w:r w:rsidR="00B55062">
        <w:rPr>
          <w:noProof/>
          <w:lang w:val="en-AU"/>
        </w:rPr>
        <w:t xml:space="preserve"> ini</w:t>
      </w:r>
      <w:r w:rsidRPr="00131AF9">
        <w:rPr>
          <w:noProof/>
          <w:lang w:val="id-ID"/>
        </w:rPr>
        <w:t xml:space="preserve">. Nomor-nomor tersebut tersedia selama jam kerja, kecuali </w:t>
      </w:r>
      <w:r w:rsidR="00646F07" w:rsidRPr="00131AF9">
        <w:rPr>
          <w:noProof/>
          <w:lang w:val="id-ID"/>
        </w:rPr>
        <w:t xml:space="preserve">tertulis </w:t>
      </w:r>
      <w:r w:rsidRPr="00131AF9">
        <w:rPr>
          <w:noProof/>
          <w:lang w:val="id-ID"/>
        </w:rPr>
        <w:t>lain.</w:t>
      </w:r>
    </w:p>
    <w:p w14:paraId="398D9E08" w14:textId="77777777" w:rsidR="007161B5" w:rsidRPr="00131AF9" w:rsidRDefault="007161B5" w:rsidP="00C61788">
      <w:pPr>
        <w:rPr>
          <w:noProof/>
          <w:highlight w:val="yellow"/>
          <w:lang w:val="id-ID"/>
        </w:rPr>
      </w:pPr>
      <w:r w:rsidRPr="00131AF9">
        <w:rPr>
          <w:noProof/>
          <w:lang w:val="id-ID"/>
        </w:rPr>
        <w:t xml:space="preserve"> </w:t>
      </w:r>
      <w:r w:rsidRPr="00131AF9">
        <w:rPr>
          <w:noProof/>
          <w:highlight w:val="yellow"/>
          <w:lang w:val="id-ID"/>
        </w:rPr>
        <w:t xml:space="preserve">• Court Network (Court Process Support) 1800 681 614 </w:t>
      </w:r>
    </w:p>
    <w:p w14:paraId="25FC8E63" w14:textId="77777777" w:rsidR="007161B5" w:rsidRPr="00131AF9" w:rsidRDefault="007161B5" w:rsidP="00C61788">
      <w:pPr>
        <w:rPr>
          <w:noProof/>
          <w:highlight w:val="yellow"/>
          <w:lang w:val="id-ID"/>
        </w:rPr>
      </w:pPr>
      <w:r w:rsidRPr="00131AF9">
        <w:rPr>
          <w:noProof/>
          <w:highlight w:val="yellow"/>
          <w:lang w:val="id-ID"/>
        </w:rPr>
        <w:t xml:space="preserve">• Donor Tissue Bank of Victoria (03) 9684 4444 </w:t>
      </w:r>
    </w:p>
    <w:p w14:paraId="473C6534" w14:textId="77777777" w:rsidR="007161B5" w:rsidRPr="00131AF9" w:rsidRDefault="007161B5" w:rsidP="00C61788">
      <w:pPr>
        <w:rPr>
          <w:noProof/>
          <w:highlight w:val="yellow"/>
          <w:lang w:val="id-ID"/>
        </w:rPr>
      </w:pPr>
      <w:r w:rsidRPr="00131AF9">
        <w:rPr>
          <w:noProof/>
          <w:highlight w:val="yellow"/>
          <w:lang w:val="id-ID"/>
        </w:rPr>
        <w:t xml:space="preserve">• Federation of Community Legal Centres Victoria (03) 9652 1500 </w:t>
      </w:r>
    </w:p>
    <w:p w14:paraId="5FE610A9" w14:textId="77777777" w:rsidR="007161B5" w:rsidRPr="00131AF9" w:rsidRDefault="007161B5" w:rsidP="00C61788">
      <w:pPr>
        <w:rPr>
          <w:noProof/>
          <w:highlight w:val="yellow"/>
          <w:lang w:val="id-ID"/>
        </w:rPr>
      </w:pPr>
      <w:r w:rsidRPr="00131AF9">
        <w:rPr>
          <w:noProof/>
          <w:highlight w:val="yellow"/>
          <w:lang w:val="id-ID"/>
        </w:rPr>
        <w:t xml:space="preserve">• Grief Australia (03) 9265 2100 </w:t>
      </w:r>
    </w:p>
    <w:p w14:paraId="37E6BA8A" w14:textId="7CFED73E" w:rsidR="007161B5" w:rsidRPr="00131AF9" w:rsidRDefault="007161B5" w:rsidP="00C61788">
      <w:pPr>
        <w:rPr>
          <w:noProof/>
          <w:highlight w:val="yellow"/>
          <w:lang w:val="id-ID"/>
        </w:rPr>
      </w:pPr>
      <w:r w:rsidRPr="00131AF9">
        <w:rPr>
          <w:noProof/>
          <w:highlight w:val="yellow"/>
          <w:lang w:val="id-ID"/>
        </w:rPr>
        <w:t xml:space="preserve">• GriefLine 1300 845 745 </w:t>
      </w:r>
      <w:r w:rsidRPr="00131AF9">
        <w:rPr>
          <w:noProof/>
          <w:lang w:val="id-ID"/>
        </w:rPr>
        <w:t>(</w:t>
      </w:r>
      <w:r w:rsidR="00B460BB">
        <w:rPr>
          <w:noProof/>
          <w:lang w:val="en-AU"/>
        </w:rPr>
        <w:t xml:space="preserve">Jam </w:t>
      </w:r>
      <w:r w:rsidR="00B55062">
        <w:rPr>
          <w:noProof/>
          <w:lang w:val="en-AU"/>
        </w:rPr>
        <w:t>08.00 – 20.00</w:t>
      </w:r>
      <w:r w:rsidRPr="00131AF9">
        <w:rPr>
          <w:noProof/>
          <w:lang w:val="id-ID"/>
        </w:rPr>
        <w:t xml:space="preserve">: </w:t>
      </w:r>
      <w:r w:rsidR="00B55062">
        <w:rPr>
          <w:noProof/>
          <w:lang w:val="en-AU"/>
        </w:rPr>
        <w:t>Senin</w:t>
      </w:r>
      <w:r w:rsidRPr="00131AF9">
        <w:rPr>
          <w:noProof/>
          <w:lang w:val="id-ID"/>
        </w:rPr>
        <w:t>-</w:t>
      </w:r>
      <w:r w:rsidR="00B55062">
        <w:rPr>
          <w:noProof/>
          <w:lang w:val="en-AU"/>
        </w:rPr>
        <w:t>Jumat</w:t>
      </w:r>
      <w:r w:rsidRPr="00131AF9">
        <w:rPr>
          <w:noProof/>
          <w:lang w:val="id-ID"/>
        </w:rPr>
        <w:t xml:space="preserve">) </w:t>
      </w:r>
    </w:p>
    <w:p w14:paraId="70350A86" w14:textId="679803A4" w:rsidR="007161B5" w:rsidRPr="00131AF9" w:rsidRDefault="007161B5" w:rsidP="00C61788">
      <w:pPr>
        <w:rPr>
          <w:noProof/>
          <w:highlight w:val="yellow"/>
          <w:lang w:val="id-ID"/>
        </w:rPr>
      </w:pPr>
      <w:r w:rsidRPr="00131AF9">
        <w:rPr>
          <w:noProof/>
          <w:highlight w:val="yellow"/>
          <w:lang w:val="id-ID"/>
        </w:rPr>
        <w:t>• Hope Bereavement Care (</w:t>
      </w:r>
      <w:r w:rsidR="00CC75F8" w:rsidRPr="00131AF9">
        <w:rPr>
          <w:noProof/>
          <w:highlight w:val="yellow"/>
          <w:lang w:val="id-ID"/>
        </w:rPr>
        <w:t xml:space="preserve">wilayah </w:t>
      </w:r>
      <w:r w:rsidRPr="00131AF9">
        <w:rPr>
          <w:noProof/>
          <w:highlight w:val="yellow"/>
          <w:lang w:val="id-ID"/>
        </w:rPr>
        <w:t xml:space="preserve">Geelong) (03) 4215 3358 </w:t>
      </w:r>
    </w:p>
    <w:p w14:paraId="201571BF" w14:textId="77777777" w:rsidR="007161B5" w:rsidRPr="00131AF9" w:rsidRDefault="007161B5" w:rsidP="00C61788">
      <w:pPr>
        <w:rPr>
          <w:noProof/>
          <w:highlight w:val="yellow"/>
          <w:lang w:val="id-ID"/>
        </w:rPr>
      </w:pPr>
      <w:r w:rsidRPr="00131AF9">
        <w:rPr>
          <w:noProof/>
          <w:highlight w:val="yellow"/>
          <w:lang w:val="id-ID"/>
        </w:rPr>
        <w:t xml:space="preserve">• Interpreter Service 13 14 50 </w:t>
      </w:r>
    </w:p>
    <w:p w14:paraId="17C74720" w14:textId="21CC08FB" w:rsidR="007161B5" w:rsidRPr="00131AF9" w:rsidRDefault="007161B5" w:rsidP="00C61788">
      <w:pPr>
        <w:rPr>
          <w:noProof/>
          <w:highlight w:val="yellow"/>
          <w:lang w:val="id-ID"/>
        </w:rPr>
      </w:pPr>
      <w:r w:rsidRPr="00131AF9">
        <w:rPr>
          <w:noProof/>
          <w:highlight w:val="yellow"/>
          <w:lang w:val="id-ID"/>
        </w:rPr>
        <w:t>• Lifeline 13 11 14 (</w:t>
      </w:r>
      <w:r w:rsidRPr="00131AF9">
        <w:rPr>
          <w:noProof/>
          <w:lang w:val="id-ID"/>
        </w:rPr>
        <w:t xml:space="preserve">24 </w:t>
      </w:r>
      <w:r w:rsidR="00CC75F8" w:rsidRPr="00131AF9">
        <w:rPr>
          <w:noProof/>
          <w:lang w:val="id-ID"/>
        </w:rPr>
        <w:t>jam</w:t>
      </w:r>
      <w:r w:rsidRPr="00131AF9">
        <w:rPr>
          <w:noProof/>
          <w:highlight w:val="yellow"/>
          <w:lang w:val="id-ID"/>
        </w:rPr>
        <w:t xml:space="preserve">) </w:t>
      </w:r>
    </w:p>
    <w:p w14:paraId="50831273" w14:textId="27FF91DB" w:rsidR="007161B5" w:rsidRPr="00131AF9" w:rsidRDefault="007161B5" w:rsidP="00C61788">
      <w:pPr>
        <w:rPr>
          <w:noProof/>
          <w:highlight w:val="yellow"/>
          <w:lang w:val="id-ID"/>
        </w:rPr>
      </w:pPr>
      <w:r w:rsidRPr="00131AF9">
        <w:rPr>
          <w:noProof/>
          <w:highlight w:val="yellow"/>
          <w:lang w:val="id-ID"/>
        </w:rPr>
        <w:t>• Mercy Grief Services (</w:t>
      </w:r>
      <w:r w:rsidR="00CC75F8" w:rsidRPr="00131AF9">
        <w:rPr>
          <w:noProof/>
          <w:lang w:val="id-ID"/>
        </w:rPr>
        <w:t>Wilayah Metro</w:t>
      </w:r>
      <w:r w:rsidR="00133D66" w:rsidRPr="00131AF9">
        <w:rPr>
          <w:noProof/>
          <w:lang w:val="id-ID"/>
        </w:rPr>
        <w:t>politan b</w:t>
      </w:r>
      <w:r w:rsidR="00B55062">
        <w:rPr>
          <w:noProof/>
          <w:lang w:val="en-AU"/>
        </w:rPr>
        <w:t>a</w:t>
      </w:r>
      <w:r w:rsidR="00133D66" w:rsidRPr="00131AF9">
        <w:rPr>
          <w:noProof/>
          <w:lang w:val="id-ID"/>
        </w:rPr>
        <w:t>gian</w:t>
      </w:r>
      <w:r w:rsidR="00CC75F8" w:rsidRPr="00131AF9">
        <w:rPr>
          <w:noProof/>
          <w:lang w:val="id-ID"/>
        </w:rPr>
        <w:t xml:space="preserve"> Barat saja</w:t>
      </w:r>
      <w:r w:rsidRPr="00131AF9">
        <w:rPr>
          <w:noProof/>
          <w:lang w:val="id-ID"/>
        </w:rPr>
        <w:t xml:space="preserve">) </w:t>
      </w:r>
      <w:r w:rsidRPr="00131AF9">
        <w:rPr>
          <w:noProof/>
          <w:highlight w:val="yellow"/>
          <w:lang w:val="id-ID"/>
        </w:rPr>
        <w:t xml:space="preserve">(03) 9313 5700 </w:t>
      </w:r>
    </w:p>
    <w:p w14:paraId="54A2AABC" w14:textId="008FF0D2" w:rsidR="007161B5" w:rsidRPr="00131AF9" w:rsidRDefault="007161B5" w:rsidP="00C61788">
      <w:pPr>
        <w:rPr>
          <w:noProof/>
          <w:highlight w:val="yellow"/>
          <w:lang w:val="id-ID"/>
        </w:rPr>
      </w:pPr>
      <w:r w:rsidRPr="00131AF9">
        <w:rPr>
          <w:noProof/>
          <w:highlight w:val="yellow"/>
          <w:lang w:val="id-ID"/>
        </w:rPr>
        <w:t>• National Relay Service TTY 13 36 77 (</w:t>
      </w:r>
      <w:r w:rsidR="00B460BB">
        <w:rPr>
          <w:noProof/>
          <w:lang w:val="id-ID"/>
        </w:rPr>
        <w:t>yang memiliki masalah pendengaran</w:t>
      </w:r>
      <w:r w:rsidRPr="00131AF9">
        <w:rPr>
          <w:noProof/>
          <w:highlight w:val="yellow"/>
          <w:lang w:val="id-ID"/>
        </w:rPr>
        <w:t xml:space="preserve">) 1300 555 727 </w:t>
      </w:r>
      <w:r w:rsidRPr="00131AF9">
        <w:rPr>
          <w:noProof/>
          <w:lang w:val="id-ID"/>
        </w:rPr>
        <w:t>(</w:t>
      </w:r>
      <w:r w:rsidR="00CC75F8" w:rsidRPr="00131AF9">
        <w:rPr>
          <w:noProof/>
          <w:lang w:val="id-ID"/>
        </w:rPr>
        <w:t>bicara dan dengar</w:t>
      </w:r>
      <w:r w:rsidRPr="00131AF9">
        <w:rPr>
          <w:noProof/>
          <w:lang w:val="id-ID"/>
        </w:rPr>
        <w:t xml:space="preserve">) </w:t>
      </w:r>
    </w:p>
    <w:p w14:paraId="7227CC19" w14:textId="77777777" w:rsidR="007161B5" w:rsidRPr="00131AF9" w:rsidRDefault="007161B5" w:rsidP="00C61788">
      <w:pPr>
        <w:rPr>
          <w:noProof/>
          <w:highlight w:val="yellow"/>
          <w:lang w:val="id-ID"/>
        </w:rPr>
      </w:pPr>
      <w:r w:rsidRPr="00131AF9">
        <w:rPr>
          <w:noProof/>
          <w:highlight w:val="yellow"/>
          <w:lang w:val="id-ID"/>
        </w:rPr>
        <w:t xml:space="preserve">• Registry of Births, Deaths and Marriages Victoria 1300 369 367 </w:t>
      </w:r>
    </w:p>
    <w:p w14:paraId="22261F7F" w14:textId="77777777" w:rsidR="007161B5" w:rsidRPr="00131AF9" w:rsidRDefault="007161B5" w:rsidP="00C61788">
      <w:pPr>
        <w:rPr>
          <w:noProof/>
          <w:highlight w:val="yellow"/>
          <w:lang w:val="id-ID"/>
        </w:rPr>
      </w:pPr>
      <w:r w:rsidRPr="00131AF9">
        <w:rPr>
          <w:noProof/>
          <w:highlight w:val="yellow"/>
          <w:lang w:val="id-ID"/>
        </w:rPr>
        <w:t xml:space="preserve">• Road Trauma Support Services 1300 367 797 </w:t>
      </w:r>
    </w:p>
    <w:p w14:paraId="412D5F7C" w14:textId="6C5731C6" w:rsidR="007161B5" w:rsidRPr="00131AF9" w:rsidRDefault="007161B5" w:rsidP="00C61788">
      <w:pPr>
        <w:rPr>
          <w:noProof/>
          <w:highlight w:val="yellow"/>
          <w:lang w:val="id-ID"/>
        </w:rPr>
      </w:pPr>
      <w:r w:rsidRPr="00131AF9">
        <w:rPr>
          <w:noProof/>
          <w:highlight w:val="yellow"/>
          <w:lang w:val="id-ID"/>
        </w:rPr>
        <w:t>• Red Nose (</w:t>
      </w:r>
      <w:r w:rsidR="00CC75F8" w:rsidRPr="00131AF9">
        <w:rPr>
          <w:noProof/>
          <w:lang w:val="id-ID"/>
        </w:rPr>
        <w:t>dahulu</w:t>
      </w:r>
      <w:r w:rsidRPr="00131AF9">
        <w:rPr>
          <w:noProof/>
          <w:lang w:val="id-ID"/>
        </w:rPr>
        <w:t xml:space="preserve"> </w:t>
      </w:r>
      <w:r w:rsidRPr="00131AF9">
        <w:rPr>
          <w:noProof/>
          <w:highlight w:val="yellow"/>
          <w:lang w:val="id-ID"/>
        </w:rPr>
        <w:t>SIDS and Kids) 1300 308 307 (</w:t>
      </w:r>
      <w:r w:rsidRPr="00131AF9">
        <w:rPr>
          <w:noProof/>
          <w:lang w:val="id-ID"/>
        </w:rPr>
        <w:t xml:space="preserve">24 </w:t>
      </w:r>
      <w:r w:rsidR="00CC75F8" w:rsidRPr="00131AF9">
        <w:rPr>
          <w:noProof/>
          <w:lang w:val="id-ID"/>
        </w:rPr>
        <w:t>jam</w:t>
      </w:r>
      <w:r w:rsidRPr="00131AF9">
        <w:rPr>
          <w:noProof/>
          <w:highlight w:val="yellow"/>
          <w:lang w:val="id-ID"/>
        </w:rPr>
        <w:t xml:space="preserve">) </w:t>
      </w:r>
    </w:p>
    <w:p w14:paraId="2A93FB74" w14:textId="451584F1" w:rsidR="007161B5" w:rsidRPr="00131AF9" w:rsidRDefault="007161B5" w:rsidP="00C61788">
      <w:pPr>
        <w:rPr>
          <w:noProof/>
          <w:highlight w:val="yellow"/>
          <w:lang w:val="id-ID"/>
        </w:rPr>
      </w:pPr>
      <w:r w:rsidRPr="00131AF9">
        <w:rPr>
          <w:noProof/>
          <w:highlight w:val="yellow"/>
          <w:lang w:val="id-ID"/>
        </w:rPr>
        <w:lastRenderedPageBreak/>
        <w:t>• State Trustees (03) 9667 6444, 1300 138 672 (</w:t>
      </w:r>
      <w:r w:rsidR="00CC75F8" w:rsidRPr="00131AF9">
        <w:rPr>
          <w:noProof/>
          <w:lang w:val="id-ID"/>
        </w:rPr>
        <w:t xml:space="preserve">wilayah pedesaan atau </w:t>
      </w:r>
      <w:r w:rsidR="00CC75F8" w:rsidRPr="00131AF9">
        <w:rPr>
          <w:i/>
          <w:iCs/>
          <w:noProof/>
          <w:lang w:val="id-ID"/>
        </w:rPr>
        <w:t>country</w:t>
      </w:r>
      <w:r w:rsidRPr="00131AF9">
        <w:rPr>
          <w:noProof/>
          <w:highlight w:val="yellow"/>
          <w:lang w:val="id-ID"/>
        </w:rPr>
        <w:t xml:space="preserve">) </w:t>
      </w:r>
    </w:p>
    <w:p w14:paraId="60BD66E9" w14:textId="5D20FF2C" w:rsidR="007161B5" w:rsidRPr="00131AF9" w:rsidRDefault="007161B5" w:rsidP="00C61788">
      <w:pPr>
        <w:rPr>
          <w:noProof/>
          <w:highlight w:val="yellow"/>
          <w:lang w:val="id-ID"/>
        </w:rPr>
      </w:pPr>
      <w:r w:rsidRPr="00131AF9">
        <w:rPr>
          <w:noProof/>
          <w:highlight w:val="yellow"/>
          <w:lang w:val="id-ID"/>
        </w:rPr>
        <w:t>• SuicideLine Victoria 1300 651 251 (</w:t>
      </w:r>
      <w:r w:rsidRPr="00131AF9">
        <w:rPr>
          <w:noProof/>
          <w:lang w:val="id-ID"/>
        </w:rPr>
        <w:t>2</w:t>
      </w:r>
      <w:r w:rsidR="00CC75F8" w:rsidRPr="00131AF9">
        <w:rPr>
          <w:noProof/>
          <w:lang w:val="id-ID"/>
        </w:rPr>
        <w:t>4 jam</w:t>
      </w:r>
      <w:r w:rsidRPr="00131AF9">
        <w:rPr>
          <w:noProof/>
          <w:highlight w:val="yellow"/>
          <w:lang w:val="id-ID"/>
        </w:rPr>
        <w:t xml:space="preserve">) </w:t>
      </w:r>
    </w:p>
    <w:p w14:paraId="7AB375BE" w14:textId="77777777" w:rsidR="007161B5" w:rsidRPr="00131AF9" w:rsidRDefault="007161B5" w:rsidP="00C61788">
      <w:pPr>
        <w:rPr>
          <w:noProof/>
          <w:highlight w:val="yellow"/>
          <w:lang w:val="id-ID"/>
        </w:rPr>
      </w:pPr>
      <w:r w:rsidRPr="00131AF9">
        <w:rPr>
          <w:noProof/>
          <w:highlight w:val="yellow"/>
          <w:lang w:val="id-ID"/>
        </w:rPr>
        <w:t xml:space="preserve">• Support After Suicide 1800 943 415 </w:t>
      </w:r>
    </w:p>
    <w:p w14:paraId="406A148F" w14:textId="77777777" w:rsidR="007161B5" w:rsidRPr="00131AF9" w:rsidRDefault="007161B5" w:rsidP="00C61788">
      <w:pPr>
        <w:rPr>
          <w:noProof/>
          <w:highlight w:val="yellow"/>
          <w:lang w:val="id-ID"/>
        </w:rPr>
      </w:pPr>
      <w:r w:rsidRPr="00131AF9">
        <w:rPr>
          <w:noProof/>
          <w:highlight w:val="yellow"/>
          <w:lang w:val="id-ID"/>
        </w:rPr>
        <w:t xml:space="preserve">• StandBy - Support After Suicide 1300 727 247 </w:t>
      </w:r>
    </w:p>
    <w:p w14:paraId="5CF47907" w14:textId="7DE210F2" w:rsidR="007161B5" w:rsidRPr="00131AF9" w:rsidRDefault="007161B5" w:rsidP="00C61788">
      <w:pPr>
        <w:rPr>
          <w:noProof/>
          <w:lang w:val="id-ID"/>
        </w:rPr>
      </w:pPr>
      <w:r w:rsidRPr="00131AF9">
        <w:rPr>
          <w:noProof/>
          <w:highlight w:val="yellow"/>
          <w:lang w:val="id-ID"/>
        </w:rPr>
        <w:t xml:space="preserve">• The Compassionate Friends Victoria (03) 9888 4944, 1300 064 068 </w:t>
      </w:r>
      <w:r w:rsidRPr="00131AF9">
        <w:rPr>
          <w:noProof/>
          <w:lang w:val="id-ID"/>
        </w:rPr>
        <w:t>(</w:t>
      </w:r>
      <w:r w:rsidR="00CC75F8" w:rsidRPr="00131AF9">
        <w:rPr>
          <w:noProof/>
          <w:lang w:val="id-ID"/>
        </w:rPr>
        <w:t>24 jam</w:t>
      </w:r>
      <w:r w:rsidRPr="00131AF9">
        <w:rPr>
          <w:noProof/>
          <w:lang w:val="id-ID"/>
        </w:rPr>
        <w:t xml:space="preserve">) </w:t>
      </w:r>
    </w:p>
    <w:p w14:paraId="423791E2" w14:textId="77777777" w:rsidR="007161B5" w:rsidRPr="00131AF9" w:rsidRDefault="007161B5" w:rsidP="00C61788">
      <w:pPr>
        <w:rPr>
          <w:noProof/>
          <w:highlight w:val="yellow"/>
          <w:lang w:val="id-ID"/>
        </w:rPr>
      </w:pPr>
      <w:r w:rsidRPr="00131AF9">
        <w:rPr>
          <w:noProof/>
          <w:highlight w:val="yellow"/>
          <w:lang w:val="id-ID"/>
        </w:rPr>
        <w:t xml:space="preserve">• Victims of Crime Helpline 1800 819 817 </w:t>
      </w:r>
    </w:p>
    <w:p w14:paraId="1B88B42B" w14:textId="77777777" w:rsidR="007161B5" w:rsidRPr="00131AF9" w:rsidRDefault="007161B5" w:rsidP="00C61788">
      <w:pPr>
        <w:rPr>
          <w:noProof/>
          <w:highlight w:val="yellow"/>
          <w:lang w:val="id-ID"/>
        </w:rPr>
      </w:pPr>
      <w:r w:rsidRPr="00131AF9">
        <w:rPr>
          <w:noProof/>
          <w:highlight w:val="yellow"/>
          <w:lang w:val="id-ID"/>
        </w:rPr>
        <w:t xml:space="preserve">• Victoria Legal Aid 1300 792 387 </w:t>
      </w:r>
    </w:p>
    <w:p w14:paraId="4A8D8D85" w14:textId="68E45B1F" w:rsidR="007161B5" w:rsidRPr="00131AF9" w:rsidRDefault="007161B5" w:rsidP="00C61788">
      <w:pPr>
        <w:rPr>
          <w:b/>
          <w:noProof/>
          <w:szCs w:val="22"/>
          <w:lang w:val="id-ID"/>
        </w:rPr>
      </w:pPr>
      <w:r w:rsidRPr="00131AF9">
        <w:rPr>
          <w:noProof/>
          <w:highlight w:val="yellow"/>
          <w:lang w:val="id-ID"/>
        </w:rPr>
        <w:t>• Victorian Aboriginal Legal Services 1800 064 865</w:t>
      </w:r>
    </w:p>
    <w:sectPr w:rsidR="007161B5" w:rsidRPr="00131AF9" w:rsidSect="004E2C77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2268" w:right="1134" w:bottom="1701" w:left="1134" w:header="85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725F" w14:textId="77777777" w:rsidR="004E2C77" w:rsidRDefault="004E2C77" w:rsidP="00FD36CC">
      <w:r>
        <w:separator/>
      </w:r>
    </w:p>
  </w:endnote>
  <w:endnote w:type="continuationSeparator" w:id="0">
    <w:p w14:paraId="298E977A" w14:textId="77777777" w:rsidR="004E2C77" w:rsidRDefault="004E2C77" w:rsidP="00FD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Nova-Bold">
    <w:altName w:val="Calibri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42802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8BFB1E" w14:textId="77777777" w:rsidR="003C3C73" w:rsidRDefault="00B83629" w:rsidP="00D16AC8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3C3C73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2D8D0F" w14:textId="77777777" w:rsidR="003C3C73" w:rsidRDefault="003C3C73" w:rsidP="00FD36C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461853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550781" w14:textId="77777777" w:rsidR="003C3C73" w:rsidRDefault="00B83629" w:rsidP="00D16AC8">
        <w:pPr>
          <w:framePr w:wrap="none" w:vAnchor="text" w:hAnchor="page" w:x="10677" w:y="257"/>
          <w:rPr>
            <w:rStyle w:val="PageNumber"/>
          </w:rPr>
        </w:pPr>
        <w:r>
          <w:rPr>
            <w:rStyle w:val="PageNumber"/>
          </w:rPr>
          <w:fldChar w:fldCharType="begin"/>
        </w:r>
        <w:r w:rsidR="003C3C73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94CF3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4E0DC8B0" w14:textId="77777777" w:rsidR="003C3C73" w:rsidRPr="003D62B1" w:rsidRDefault="003C3C73" w:rsidP="00FD36CC">
    <w:pPr>
      <w:ind w:right="360"/>
      <w:rPr>
        <w:rStyle w:val="PageNumber"/>
        <w:color w:val="122A4C"/>
        <w:sz w:val="16"/>
        <w:szCs w:val="16"/>
      </w:rPr>
    </w:pPr>
  </w:p>
  <w:tbl>
    <w:tblPr>
      <w:tblStyle w:val="TableGrid"/>
      <w:tblpPr w:vertAnchor="page" w:horzAnchor="margin" w:tblpY="15594"/>
      <w:tblW w:w="97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3260"/>
      <w:gridCol w:w="3225"/>
    </w:tblGrid>
    <w:tr w:rsidR="003C3C73" w:rsidRPr="0011522D" w14:paraId="00B4FFA9" w14:textId="77777777" w:rsidTr="00740E67">
      <w:trPr>
        <w:trHeight w:val="340"/>
      </w:trPr>
      <w:tc>
        <w:tcPr>
          <w:tcW w:w="3260" w:type="dxa"/>
          <w:vAlign w:val="bottom"/>
        </w:tcPr>
        <w:p w14:paraId="01D8E647" w14:textId="77777777" w:rsidR="003C3C73" w:rsidRPr="009E1E90" w:rsidRDefault="003C3C73" w:rsidP="00740E67">
          <w:pPr>
            <w:pStyle w:val="Footer1"/>
            <w:framePr w:wrap="auto" w:vAnchor="margin" w:hAnchor="text" w:xAlign="left" w:yAlign="inline"/>
          </w:pPr>
          <w:r w:rsidRPr="006F4C9C">
            <w:rPr>
              <w:b/>
            </w:rPr>
            <w:t>Coroners Court of Victoria</w:t>
          </w:r>
          <w:r w:rsidRPr="009E1E90">
            <w:t xml:space="preserve"> </w:t>
          </w:r>
          <w:r w:rsidRPr="009E1E90">
            <w:br/>
          </w:r>
          <w:r>
            <w:t>65 Kavanagh Street, Southbank VIC 3006</w:t>
          </w:r>
        </w:p>
      </w:tc>
      <w:tc>
        <w:tcPr>
          <w:tcW w:w="3260" w:type="dxa"/>
          <w:vAlign w:val="bottom"/>
        </w:tcPr>
        <w:p w14:paraId="7906D934" w14:textId="77777777" w:rsidR="003C3C73" w:rsidRPr="009E1E90" w:rsidRDefault="003C3C73" w:rsidP="00740E67">
          <w:pPr>
            <w:pStyle w:val="Footer1"/>
            <w:framePr w:wrap="auto" w:vAnchor="margin" w:hAnchor="text" w:xAlign="left" w:yAlign="inline"/>
          </w:pPr>
          <w:r w:rsidRPr="009E1E90">
            <w:rPr>
              <w:rFonts w:cs="Arial"/>
              <w:b/>
              <w:bCs/>
            </w:rPr>
            <w:t>T:</w:t>
          </w:r>
          <w:r w:rsidRPr="009E1E90">
            <w:rPr>
              <w:rFonts w:ascii="ProximaNova-Bold" w:hAnsi="ProximaNova-Bold" w:cs="ProximaNova-Bold"/>
              <w:b/>
              <w:bCs/>
            </w:rPr>
            <w:t xml:space="preserve"> </w:t>
          </w:r>
          <w:r>
            <w:t>1300 309 519</w:t>
          </w:r>
          <w:r w:rsidRPr="009E1E90">
            <w:rPr>
              <w:rFonts w:ascii="ProximaNova-Bold" w:hAnsi="ProximaNova-Bold" w:cs="ProximaNova-Bold"/>
              <w:b/>
              <w:bCs/>
            </w:rPr>
            <w:br/>
          </w:r>
          <w:r>
            <w:rPr>
              <w:rFonts w:cs="Arial"/>
              <w:b/>
              <w:bCs/>
            </w:rPr>
            <w:t>F</w:t>
          </w:r>
          <w:r w:rsidRPr="009E1E90">
            <w:rPr>
              <w:rFonts w:cs="Arial"/>
              <w:b/>
              <w:bCs/>
            </w:rPr>
            <w:t>:</w:t>
          </w:r>
          <w:r w:rsidRPr="009E1E90">
            <w:rPr>
              <w:rFonts w:ascii="ProximaNova-Bold" w:hAnsi="ProximaNova-Bold" w:cs="ProximaNova-Bold"/>
              <w:b/>
              <w:bCs/>
            </w:rPr>
            <w:t xml:space="preserve"> </w:t>
          </w:r>
          <w:r>
            <w:t>1300 546 989</w:t>
          </w:r>
        </w:p>
      </w:tc>
      <w:tc>
        <w:tcPr>
          <w:tcW w:w="0" w:type="auto"/>
          <w:vAlign w:val="bottom"/>
        </w:tcPr>
        <w:p w14:paraId="16C78E91" w14:textId="77777777" w:rsidR="003C3C73" w:rsidRPr="00FD36CC" w:rsidRDefault="003C3C73" w:rsidP="00740E67">
          <w:pPr>
            <w:pStyle w:val="Footer1"/>
            <w:framePr w:wrap="auto" w:vAnchor="margin" w:hAnchor="text" w:xAlign="left" w:yAlign="inline"/>
            <w:tabs>
              <w:tab w:val="clear" w:pos="4680"/>
            </w:tabs>
            <w:ind w:right="0"/>
            <w:jc w:val="right"/>
            <w:rPr>
              <w:b/>
            </w:rPr>
          </w:pPr>
          <w:r w:rsidRPr="00FD36CC">
            <w:rPr>
              <w:b/>
              <w:color w:val="C4412B"/>
            </w:rPr>
            <w:t>www.coronerscourt.vic.gov</w:t>
          </w:r>
          <w:r>
            <w:rPr>
              <w:b/>
              <w:color w:val="C4412B"/>
            </w:rPr>
            <w:t>.au</w:t>
          </w:r>
        </w:p>
      </w:tc>
    </w:tr>
  </w:tbl>
  <w:p w14:paraId="3AC0A59A" w14:textId="77777777" w:rsidR="003C3C73" w:rsidRPr="0011522D" w:rsidRDefault="003C3C73" w:rsidP="00FD36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EA764" w14:textId="77777777" w:rsidR="004E2C77" w:rsidRDefault="004E2C77" w:rsidP="00FD36CC">
      <w:r>
        <w:separator/>
      </w:r>
    </w:p>
  </w:footnote>
  <w:footnote w:type="continuationSeparator" w:id="0">
    <w:p w14:paraId="3CDB025D" w14:textId="77777777" w:rsidR="004E2C77" w:rsidRDefault="004E2C77" w:rsidP="00FD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5BA5" w14:textId="4956B2FB" w:rsidR="00196484" w:rsidRDefault="003C3C73" w:rsidP="00196484">
    <w:pPr>
      <w:pStyle w:val="Heading1"/>
    </w:pPr>
    <w:r w:rsidRPr="00E949F3">
      <w:rPr>
        <w:noProof/>
        <w:lang w:eastAsia="en-AU"/>
      </w:rPr>
      <w:drawing>
        <wp:anchor distT="0" distB="0" distL="114300" distR="114300" simplePos="0" relativeHeight="251673600" behindDoc="1" locked="1" layoutInCell="1" allowOverlap="1" wp14:anchorId="7766D74E" wp14:editId="3F5ED54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4275" cy="10652125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00013_Stationery_Templates_Report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6484" w:rsidRPr="00196484">
      <w:t xml:space="preserve"> </w:t>
    </w:r>
    <w:proofErr w:type="spellStart"/>
    <w:r w:rsidR="0031472D">
      <w:t>Apa</w:t>
    </w:r>
    <w:proofErr w:type="spellEnd"/>
    <w:r w:rsidR="0031472D">
      <w:t xml:space="preserve"> yang </w:t>
    </w:r>
    <w:proofErr w:type="spellStart"/>
    <w:r w:rsidR="0031472D">
      <w:t>akan</w:t>
    </w:r>
    <w:proofErr w:type="spellEnd"/>
    <w:r w:rsidR="0031472D">
      <w:t xml:space="preserve"> </w:t>
    </w:r>
    <w:proofErr w:type="spellStart"/>
    <w:r w:rsidR="0031472D">
      <w:t>terjadi</w:t>
    </w:r>
    <w:proofErr w:type="spellEnd"/>
    <w:r w:rsidR="0031472D">
      <w:t xml:space="preserve"> </w:t>
    </w:r>
    <w:proofErr w:type="spellStart"/>
    <w:r w:rsidR="0031472D">
      <w:t>sekarang</w:t>
    </w:r>
    <w:proofErr w:type="spellEnd"/>
    <w:r w:rsidR="00196484">
      <w:t>?</w:t>
    </w:r>
  </w:p>
  <w:p w14:paraId="538325AF" w14:textId="10A67B12" w:rsidR="003C3C73" w:rsidRDefault="003C3C73" w:rsidP="00E949F3">
    <w:pPr>
      <w:pStyle w:val="HeaderTitle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15594"/>
      <w:tblW w:w="97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3260"/>
      <w:gridCol w:w="3225"/>
    </w:tblGrid>
    <w:tr w:rsidR="00A03333" w:rsidRPr="0011522D" w14:paraId="2CE205D0" w14:textId="77777777" w:rsidTr="00D96753">
      <w:trPr>
        <w:trHeight w:val="340"/>
      </w:trPr>
      <w:tc>
        <w:tcPr>
          <w:tcW w:w="3260" w:type="dxa"/>
          <w:vAlign w:val="bottom"/>
        </w:tcPr>
        <w:p w14:paraId="3F3707A9" w14:textId="77777777" w:rsidR="00A03333" w:rsidRPr="009E1E90" w:rsidRDefault="00A03333" w:rsidP="00A03333">
          <w:pPr>
            <w:pStyle w:val="Footer1"/>
            <w:framePr w:wrap="auto" w:vAnchor="margin" w:hAnchor="text" w:xAlign="left" w:yAlign="inline"/>
          </w:pPr>
          <w:r w:rsidRPr="006F4C9C">
            <w:rPr>
              <w:b/>
            </w:rPr>
            <w:t>Coroners Court of Victoria</w:t>
          </w:r>
          <w:r w:rsidRPr="009E1E90">
            <w:t xml:space="preserve"> </w:t>
          </w:r>
          <w:r w:rsidRPr="009E1E90">
            <w:br/>
          </w:r>
          <w:r>
            <w:t>65 Kavanagh Street, Southbank VIC 3006</w:t>
          </w:r>
        </w:p>
      </w:tc>
      <w:tc>
        <w:tcPr>
          <w:tcW w:w="3260" w:type="dxa"/>
          <w:vAlign w:val="bottom"/>
        </w:tcPr>
        <w:p w14:paraId="3D2DB59D" w14:textId="77777777" w:rsidR="00A03333" w:rsidRPr="009E1E90" w:rsidRDefault="00A03333" w:rsidP="00A03333">
          <w:pPr>
            <w:pStyle w:val="Footer1"/>
            <w:framePr w:wrap="auto" w:vAnchor="margin" w:hAnchor="text" w:xAlign="left" w:yAlign="inline"/>
          </w:pPr>
          <w:r w:rsidRPr="009E1E90">
            <w:rPr>
              <w:rFonts w:cs="Arial"/>
              <w:b/>
              <w:bCs/>
            </w:rPr>
            <w:t>T:</w:t>
          </w:r>
          <w:r w:rsidRPr="009E1E90">
            <w:rPr>
              <w:rFonts w:ascii="ProximaNova-Bold" w:hAnsi="ProximaNova-Bold" w:cs="ProximaNova-Bold"/>
              <w:b/>
              <w:bCs/>
            </w:rPr>
            <w:t xml:space="preserve"> </w:t>
          </w:r>
          <w:r>
            <w:t>1300 309 519</w:t>
          </w:r>
          <w:r w:rsidRPr="009E1E90">
            <w:rPr>
              <w:rFonts w:ascii="ProximaNova-Bold" w:hAnsi="ProximaNova-Bold" w:cs="ProximaNova-Bold"/>
              <w:b/>
              <w:bCs/>
            </w:rPr>
            <w:br/>
          </w:r>
          <w:r>
            <w:rPr>
              <w:rFonts w:cs="Arial"/>
              <w:b/>
              <w:bCs/>
            </w:rPr>
            <w:t>F</w:t>
          </w:r>
          <w:r w:rsidRPr="009E1E90">
            <w:rPr>
              <w:rFonts w:cs="Arial"/>
              <w:b/>
              <w:bCs/>
            </w:rPr>
            <w:t>:</w:t>
          </w:r>
          <w:r w:rsidRPr="009E1E90">
            <w:rPr>
              <w:rFonts w:ascii="ProximaNova-Bold" w:hAnsi="ProximaNova-Bold" w:cs="ProximaNova-Bold"/>
              <w:b/>
              <w:bCs/>
            </w:rPr>
            <w:t xml:space="preserve"> </w:t>
          </w:r>
          <w:r>
            <w:t>1300 546 989</w:t>
          </w:r>
        </w:p>
      </w:tc>
      <w:tc>
        <w:tcPr>
          <w:tcW w:w="0" w:type="auto"/>
          <w:vAlign w:val="bottom"/>
        </w:tcPr>
        <w:p w14:paraId="1D9D0BFF" w14:textId="77777777" w:rsidR="00A03333" w:rsidRPr="00FD36CC" w:rsidRDefault="00A03333" w:rsidP="00A03333">
          <w:pPr>
            <w:pStyle w:val="Footer1"/>
            <w:framePr w:wrap="auto" w:vAnchor="margin" w:hAnchor="text" w:xAlign="left" w:yAlign="inline"/>
            <w:tabs>
              <w:tab w:val="clear" w:pos="4680"/>
            </w:tabs>
            <w:ind w:right="0"/>
            <w:jc w:val="right"/>
            <w:rPr>
              <w:b/>
            </w:rPr>
          </w:pPr>
          <w:r w:rsidRPr="00FD36CC">
            <w:rPr>
              <w:b/>
              <w:color w:val="C4412B"/>
            </w:rPr>
            <w:t>www.coronerscourt.vic.gov</w:t>
          </w:r>
          <w:r>
            <w:rPr>
              <w:b/>
              <w:color w:val="C4412B"/>
            </w:rPr>
            <w:t>.au</w:t>
          </w:r>
        </w:p>
      </w:tc>
    </w:tr>
  </w:tbl>
  <w:p w14:paraId="7605BDAC" w14:textId="5932BA65" w:rsidR="00A03333" w:rsidRDefault="00A03333" w:rsidP="00222BF3">
    <w:pPr>
      <w:pStyle w:val="HeaderTitle"/>
      <w:spacing w:before="0"/>
    </w:pPr>
    <w:r w:rsidRPr="00E949F3">
      <w:rPr>
        <w:lang w:eastAsia="en-AU"/>
      </w:rPr>
      <w:drawing>
        <wp:anchor distT="0" distB="0" distL="114300" distR="114300" simplePos="0" relativeHeight="251662336" behindDoc="1" locked="1" layoutInCell="1" allowOverlap="1" wp14:anchorId="3428EE11" wp14:editId="2141E3E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4275" cy="106521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00013_Stationery_Templates_Report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1AF9">
      <w:t>Bahasa Indonesia</w:t>
    </w:r>
  </w:p>
  <w:p w14:paraId="554A69C4" w14:textId="2B12487C" w:rsidR="00A03333" w:rsidRDefault="00160B71" w:rsidP="00A03333">
    <w:pPr>
      <w:pStyle w:val="HeaderTitle"/>
      <w:spacing w:before="0"/>
    </w:pPr>
    <w:r>
      <w:t>[</w:t>
    </w:r>
    <w:r w:rsidR="005D22E2">
      <w:t>Indonesian</w:t>
    </w:r>
    <w:r>
      <w:t>]</w:t>
    </w:r>
  </w:p>
  <w:p w14:paraId="22C86ED4" w14:textId="77777777" w:rsidR="00A03333" w:rsidRDefault="00A03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50AA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9AE9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8C4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220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BC26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42A3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E2D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164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8F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620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3439"/>
    <w:multiLevelType w:val="hybridMultilevel"/>
    <w:tmpl w:val="7384FF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9E19C0"/>
    <w:multiLevelType w:val="hybridMultilevel"/>
    <w:tmpl w:val="154A312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20815"/>
    <w:multiLevelType w:val="hybridMultilevel"/>
    <w:tmpl w:val="9418DC3C"/>
    <w:lvl w:ilvl="0" w:tplc="B69AAF1A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54DB3"/>
    <w:multiLevelType w:val="hybridMultilevel"/>
    <w:tmpl w:val="3C6A2B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717741"/>
    <w:multiLevelType w:val="hybridMultilevel"/>
    <w:tmpl w:val="A6907D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5039DF"/>
    <w:multiLevelType w:val="hybridMultilevel"/>
    <w:tmpl w:val="BABA06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8023D"/>
    <w:multiLevelType w:val="hybridMultilevel"/>
    <w:tmpl w:val="029C8B04"/>
    <w:lvl w:ilvl="0" w:tplc="B69AAF1A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A6575"/>
    <w:multiLevelType w:val="hybridMultilevel"/>
    <w:tmpl w:val="232E0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01111"/>
    <w:multiLevelType w:val="hybridMultilevel"/>
    <w:tmpl w:val="D83C28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83EB2"/>
    <w:multiLevelType w:val="hybridMultilevel"/>
    <w:tmpl w:val="FACE6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22B7B"/>
    <w:multiLevelType w:val="hybridMultilevel"/>
    <w:tmpl w:val="971EE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940189">
    <w:abstractNumId w:val="0"/>
  </w:num>
  <w:num w:numId="2" w16cid:durableId="1844782740">
    <w:abstractNumId w:val="1"/>
  </w:num>
  <w:num w:numId="3" w16cid:durableId="386297120">
    <w:abstractNumId w:val="2"/>
  </w:num>
  <w:num w:numId="4" w16cid:durableId="351880514">
    <w:abstractNumId w:val="3"/>
  </w:num>
  <w:num w:numId="5" w16cid:durableId="1811434256">
    <w:abstractNumId w:val="8"/>
  </w:num>
  <w:num w:numId="6" w16cid:durableId="123619868">
    <w:abstractNumId w:val="4"/>
  </w:num>
  <w:num w:numId="7" w16cid:durableId="1784226026">
    <w:abstractNumId w:val="5"/>
  </w:num>
  <w:num w:numId="8" w16cid:durableId="1803495623">
    <w:abstractNumId w:val="6"/>
  </w:num>
  <w:num w:numId="9" w16cid:durableId="854541341">
    <w:abstractNumId w:val="7"/>
  </w:num>
  <w:num w:numId="10" w16cid:durableId="305940058">
    <w:abstractNumId w:val="9"/>
  </w:num>
  <w:num w:numId="11" w16cid:durableId="1161195713">
    <w:abstractNumId w:val="20"/>
  </w:num>
  <w:num w:numId="12" w16cid:durableId="1418945672">
    <w:abstractNumId w:val="17"/>
  </w:num>
  <w:num w:numId="13" w16cid:durableId="124349304">
    <w:abstractNumId w:val="16"/>
  </w:num>
  <w:num w:numId="14" w16cid:durableId="1269779254">
    <w:abstractNumId w:val="12"/>
  </w:num>
  <w:num w:numId="15" w16cid:durableId="1512721">
    <w:abstractNumId w:val="19"/>
  </w:num>
  <w:num w:numId="16" w16cid:durableId="1097942828">
    <w:abstractNumId w:val="18"/>
  </w:num>
  <w:num w:numId="17" w16cid:durableId="312831590">
    <w:abstractNumId w:val="11"/>
  </w:num>
  <w:num w:numId="18" w16cid:durableId="2003850648">
    <w:abstractNumId w:val="15"/>
  </w:num>
  <w:num w:numId="19" w16cid:durableId="1162619511">
    <w:abstractNumId w:val="14"/>
  </w:num>
  <w:num w:numId="20" w16cid:durableId="91560580">
    <w:abstractNumId w:val="13"/>
  </w:num>
  <w:num w:numId="21" w16cid:durableId="18075768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EB"/>
    <w:rsid w:val="000107D8"/>
    <w:rsid w:val="00011152"/>
    <w:rsid w:val="0005163A"/>
    <w:rsid w:val="0005233D"/>
    <w:rsid w:val="000927F6"/>
    <w:rsid w:val="00094336"/>
    <w:rsid w:val="00096DB2"/>
    <w:rsid w:val="000B1D9B"/>
    <w:rsid w:val="000B7643"/>
    <w:rsid w:val="000D2A64"/>
    <w:rsid w:val="000D45DD"/>
    <w:rsid w:val="000D7590"/>
    <w:rsid w:val="000E6B05"/>
    <w:rsid w:val="00110B3D"/>
    <w:rsid w:val="0011522D"/>
    <w:rsid w:val="00116557"/>
    <w:rsid w:val="00130156"/>
    <w:rsid w:val="00131AF9"/>
    <w:rsid w:val="00133D66"/>
    <w:rsid w:val="00134975"/>
    <w:rsid w:val="00160B71"/>
    <w:rsid w:val="00172F8B"/>
    <w:rsid w:val="001759BF"/>
    <w:rsid w:val="00183E1D"/>
    <w:rsid w:val="00196484"/>
    <w:rsid w:val="001A2A93"/>
    <w:rsid w:val="001A5D8B"/>
    <w:rsid w:val="001A6320"/>
    <w:rsid w:val="001A7093"/>
    <w:rsid w:val="001C4F4E"/>
    <w:rsid w:val="001D6B35"/>
    <w:rsid w:val="001D6E33"/>
    <w:rsid w:val="001E7D9E"/>
    <w:rsid w:val="00206963"/>
    <w:rsid w:val="00210683"/>
    <w:rsid w:val="00222BF3"/>
    <w:rsid w:val="002275A4"/>
    <w:rsid w:val="002330AC"/>
    <w:rsid w:val="0023742D"/>
    <w:rsid w:val="002564C4"/>
    <w:rsid w:val="0029138E"/>
    <w:rsid w:val="002A0070"/>
    <w:rsid w:val="002A3D2F"/>
    <w:rsid w:val="002A5E9D"/>
    <w:rsid w:val="002B0594"/>
    <w:rsid w:val="002C67C3"/>
    <w:rsid w:val="002C7064"/>
    <w:rsid w:val="002C7729"/>
    <w:rsid w:val="002D634B"/>
    <w:rsid w:val="003116FD"/>
    <w:rsid w:val="00311884"/>
    <w:rsid w:val="0031472D"/>
    <w:rsid w:val="00314A4D"/>
    <w:rsid w:val="00325D65"/>
    <w:rsid w:val="003361D4"/>
    <w:rsid w:val="003361F2"/>
    <w:rsid w:val="00353266"/>
    <w:rsid w:val="0035458C"/>
    <w:rsid w:val="00391741"/>
    <w:rsid w:val="003A211B"/>
    <w:rsid w:val="003C266E"/>
    <w:rsid w:val="003C3C73"/>
    <w:rsid w:val="003D62B1"/>
    <w:rsid w:val="003E0A30"/>
    <w:rsid w:val="003E11DD"/>
    <w:rsid w:val="003E2B62"/>
    <w:rsid w:val="003F1611"/>
    <w:rsid w:val="00404D2E"/>
    <w:rsid w:val="00416778"/>
    <w:rsid w:val="0043576C"/>
    <w:rsid w:val="00436ACF"/>
    <w:rsid w:val="0044047A"/>
    <w:rsid w:val="00447B66"/>
    <w:rsid w:val="0046066A"/>
    <w:rsid w:val="00471071"/>
    <w:rsid w:val="004A143C"/>
    <w:rsid w:val="004A2B0A"/>
    <w:rsid w:val="004B07F2"/>
    <w:rsid w:val="004B4038"/>
    <w:rsid w:val="004D559D"/>
    <w:rsid w:val="004E2C77"/>
    <w:rsid w:val="00511FD8"/>
    <w:rsid w:val="00530CD5"/>
    <w:rsid w:val="00530FFB"/>
    <w:rsid w:val="00531863"/>
    <w:rsid w:val="00544349"/>
    <w:rsid w:val="00551E5A"/>
    <w:rsid w:val="00582129"/>
    <w:rsid w:val="00584A89"/>
    <w:rsid w:val="00593C47"/>
    <w:rsid w:val="005A0A86"/>
    <w:rsid w:val="005A19DA"/>
    <w:rsid w:val="005B0F79"/>
    <w:rsid w:val="005C0A6A"/>
    <w:rsid w:val="005D0C0E"/>
    <w:rsid w:val="005D22E2"/>
    <w:rsid w:val="005E3584"/>
    <w:rsid w:val="005E5406"/>
    <w:rsid w:val="005F0D0D"/>
    <w:rsid w:val="005F5AF1"/>
    <w:rsid w:val="005F78EC"/>
    <w:rsid w:val="0061260D"/>
    <w:rsid w:val="00615D8C"/>
    <w:rsid w:val="00622F34"/>
    <w:rsid w:val="00633B4A"/>
    <w:rsid w:val="00634F84"/>
    <w:rsid w:val="00643A7B"/>
    <w:rsid w:val="00646F07"/>
    <w:rsid w:val="00676EC6"/>
    <w:rsid w:val="006831A1"/>
    <w:rsid w:val="006865FA"/>
    <w:rsid w:val="00692749"/>
    <w:rsid w:val="006A5A40"/>
    <w:rsid w:val="006B4F06"/>
    <w:rsid w:val="006C180E"/>
    <w:rsid w:val="006C3A1E"/>
    <w:rsid w:val="006D4AEE"/>
    <w:rsid w:val="006E2AF5"/>
    <w:rsid w:val="006F0680"/>
    <w:rsid w:val="00706150"/>
    <w:rsid w:val="00715998"/>
    <w:rsid w:val="007161B5"/>
    <w:rsid w:val="00720124"/>
    <w:rsid w:val="00732237"/>
    <w:rsid w:val="00735CFA"/>
    <w:rsid w:val="007374C7"/>
    <w:rsid w:val="00740E67"/>
    <w:rsid w:val="00741D82"/>
    <w:rsid w:val="0075775E"/>
    <w:rsid w:val="00772601"/>
    <w:rsid w:val="007775F3"/>
    <w:rsid w:val="007945F5"/>
    <w:rsid w:val="00796D15"/>
    <w:rsid w:val="007A7E04"/>
    <w:rsid w:val="007C275A"/>
    <w:rsid w:val="007C434C"/>
    <w:rsid w:val="00804987"/>
    <w:rsid w:val="00812006"/>
    <w:rsid w:val="00815449"/>
    <w:rsid w:val="008365A8"/>
    <w:rsid w:val="0084696B"/>
    <w:rsid w:val="00870762"/>
    <w:rsid w:val="008743C5"/>
    <w:rsid w:val="00877F02"/>
    <w:rsid w:val="00880E3C"/>
    <w:rsid w:val="008854F2"/>
    <w:rsid w:val="008867EC"/>
    <w:rsid w:val="00887C95"/>
    <w:rsid w:val="008951D3"/>
    <w:rsid w:val="008A7DB7"/>
    <w:rsid w:val="008B437B"/>
    <w:rsid w:val="008C014E"/>
    <w:rsid w:val="008C35E0"/>
    <w:rsid w:val="008E16CD"/>
    <w:rsid w:val="008E2D80"/>
    <w:rsid w:val="008E5AC2"/>
    <w:rsid w:val="008F1B01"/>
    <w:rsid w:val="009015ED"/>
    <w:rsid w:val="00902891"/>
    <w:rsid w:val="00904747"/>
    <w:rsid w:val="0090784D"/>
    <w:rsid w:val="0091117E"/>
    <w:rsid w:val="00932EEB"/>
    <w:rsid w:val="00944334"/>
    <w:rsid w:val="00944FE2"/>
    <w:rsid w:val="0095547D"/>
    <w:rsid w:val="009807FD"/>
    <w:rsid w:val="009924AE"/>
    <w:rsid w:val="009A24CB"/>
    <w:rsid w:val="009A631B"/>
    <w:rsid w:val="009B3BA0"/>
    <w:rsid w:val="009C3E44"/>
    <w:rsid w:val="009D0476"/>
    <w:rsid w:val="009E0BD9"/>
    <w:rsid w:val="009E1E90"/>
    <w:rsid w:val="009E46DE"/>
    <w:rsid w:val="00A03333"/>
    <w:rsid w:val="00A0512F"/>
    <w:rsid w:val="00A3113F"/>
    <w:rsid w:val="00A45DC1"/>
    <w:rsid w:val="00A57BF1"/>
    <w:rsid w:val="00AA173F"/>
    <w:rsid w:val="00AA2FD0"/>
    <w:rsid w:val="00AB3BBF"/>
    <w:rsid w:val="00AC57B4"/>
    <w:rsid w:val="00AD1FAA"/>
    <w:rsid w:val="00AF066D"/>
    <w:rsid w:val="00B3143A"/>
    <w:rsid w:val="00B362CA"/>
    <w:rsid w:val="00B40EA3"/>
    <w:rsid w:val="00B41356"/>
    <w:rsid w:val="00B45DCE"/>
    <w:rsid w:val="00B460BB"/>
    <w:rsid w:val="00B46987"/>
    <w:rsid w:val="00B4774E"/>
    <w:rsid w:val="00B55062"/>
    <w:rsid w:val="00B602B8"/>
    <w:rsid w:val="00B83629"/>
    <w:rsid w:val="00B87C51"/>
    <w:rsid w:val="00BB648B"/>
    <w:rsid w:val="00BC226E"/>
    <w:rsid w:val="00BC4DCA"/>
    <w:rsid w:val="00BD3266"/>
    <w:rsid w:val="00BE04C5"/>
    <w:rsid w:val="00C15C30"/>
    <w:rsid w:val="00C16462"/>
    <w:rsid w:val="00C32CE7"/>
    <w:rsid w:val="00C4186C"/>
    <w:rsid w:val="00C43E46"/>
    <w:rsid w:val="00C44673"/>
    <w:rsid w:val="00C5232A"/>
    <w:rsid w:val="00C60178"/>
    <w:rsid w:val="00C60A94"/>
    <w:rsid w:val="00C61788"/>
    <w:rsid w:val="00C63F1C"/>
    <w:rsid w:val="00C7421B"/>
    <w:rsid w:val="00CA773D"/>
    <w:rsid w:val="00CC75F8"/>
    <w:rsid w:val="00CE16B8"/>
    <w:rsid w:val="00CE548E"/>
    <w:rsid w:val="00CE7725"/>
    <w:rsid w:val="00D039A1"/>
    <w:rsid w:val="00D06215"/>
    <w:rsid w:val="00D16AC8"/>
    <w:rsid w:val="00D2402A"/>
    <w:rsid w:val="00D45B78"/>
    <w:rsid w:val="00D738BD"/>
    <w:rsid w:val="00D91C90"/>
    <w:rsid w:val="00DA5975"/>
    <w:rsid w:val="00DA600F"/>
    <w:rsid w:val="00DC1961"/>
    <w:rsid w:val="00DC4DD9"/>
    <w:rsid w:val="00DE5C16"/>
    <w:rsid w:val="00E1419E"/>
    <w:rsid w:val="00E16D5F"/>
    <w:rsid w:val="00E20739"/>
    <w:rsid w:val="00E42259"/>
    <w:rsid w:val="00E949F3"/>
    <w:rsid w:val="00E94BC6"/>
    <w:rsid w:val="00E94CF3"/>
    <w:rsid w:val="00EA1C76"/>
    <w:rsid w:val="00EB242E"/>
    <w:rsid w:val="00EB319D"/>
    <w:rsid w:val="00EF502D"/>
    <w:rsid w:val="00F034DA"/>
    <w:rsid w:val="00F1761C"/>
    <w:rsid w:val="00F439A5"/>
    <w:rsid w:val="00F516E3"/>
    <w:rsid w:val="00F66F63"/>
    <w:rsid w:val="00F67069"/>
    <w:rsid w:val="00F7043E"/>
    <w:rsid w:val="00F728ED"/>
    <w:rsid w:val="00F87378"/>
    <w:rsid w:val="00FC03CA"/>
    <w:rsid w:val="00FC623F"/>
    <w:rsid w:val="00FD040B"/>
    <w:rsid w:val="00FD36CC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6A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4C4C4C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F07"/>
    <w:pPr>
      <w:spacing w:before="200" w:after="120"/>
    </w:pPr>
    <w:rPr>
      <w:rFonts w:eastAsia="Times" w:cs="Times New Roman"/>
      <w:color w:val="000000" w:themeColor="text1"/>
      <w:sz w:val="22"/>
      <w:lang w:val="en-US"/>
    </w:rPr>
  </w:style>
  <w:style w:type="paragraph" w:styleId="Heading1">
    <w:name w:val="heading 1"/>
    <w:next w:val="Normal"/>
    <w:link w:val="Heading1Char"/>
    <w:uiPriority w:val="9"/>
    <w:qFormat/>
    <w:rsid w:val="005C0A6A"/>
    <w:pPr>
      <w:tabs>
        <w:tab w:val="left" w:pos="220"/>
      </w:tabs>
      <w:autoSpaceDE w:val="0"/>
      <w:autoSpaceDN w:val="0"/>
      <w:adjustRightInd w:val="0"/>
      <w:spacing w:before="300"/>
      <w:textAlignment w:val="center"/>
      <w:outlineLvl w:val="0"/>
    </w:pPr>
    <w:rPr>
      <w:b/>
      <w:bCs/>
      <w:color w:val="C4412B"/>
      <w:sz w:val="40"/>
      <w:szCs w:val="40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815449"/>
    <w:pPr>
      <w:tabs>
        <w:tab w:val="left" w:pos="220"/>
      </w:tabs>
      <w:autoSpaceDE w:val="0"/>
      <w:autoSpaceDN w:val="0"/>
      <w:adjustRightInd w:val="0"/>
      <w:spacing w:before="300" w:line="288" w:lineRule="auto"/>
      <w:textAlignment w:val="center"/>
      <w:outlineLvl w:val="1"/>
    </w:pPr>
    <w:rPr>
      <w:b/>
      <w:bCs/>
      <w:color w:val="00002D"/>
      <w:sz w:val="32"/>
      <w:szCs w:val="3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449"/>
    <w:pPr>
      <w:tabs>
        <w:tab w:val="left" w:pos="220"/>
      </w:tabs>
      <w:autoSpaceDE w:val="0"/>
      <w:autoSpaceDN w:val="0"/>
      <w:adjustRightInd w:val="0"/>
      <w:spacing w:before="300" w:line="288" w:lineRule="auto"/>
      <w:textAlignment w:val="center"/>
      <w:outlineLvl w:val="2"/>
    </w:pPr>
    <w:rPr>
      <w:b/>
      <w:bCs/>
      <w:color w:val="A2ADAD"/>
      <w:sz w:val="26"/>
      <w:szCs w:val="26"/>
    </w:rPr>
  </w:style>
  <w:style w:type="paragraph" w:styleId="Heading4">
    <w:name w:val="heading 4"/>
    <w:next w:val="Normal"/>
    <w:link w:val="Heading4Char"/>
    <w:uiPriority w:val="9"/>
    <w:unhideWhenUsed/>
    <w:rsid w:val="00815449"/>
    <w:pPr>
      <w:spacing w:before="300"/>
      <w:outlineLvl w:val="3"/>
    </w:pPr>
    <w:rPr>
      <w:color w:val="001E60"/>
      <w:sz w:val="26"/>
      <w:szCs w:val="26"/>
      <w:lang w:val="en-US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815449"/>
    <w:pPr>
      <w:outlineLvl w:val="4"/>
    </w:pPr>
    <w:rPr>
      <w:b w:val="0"/>
      <w:color w:val="C4412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3361F2"/>
  </w:style>
  <w:style w:type="paragraph" w:customStyle="1" w:styleId="Introduction">
    <w:name w:val="Introduction"/>
    <w:uiPriority w:val="99"/>
    <w:qFormat/>
    <w:rsid w:val="00FD36CC"/>
    <w:pPr>
      <w:tabs>
        <w:tab w:val="left" w:pos="220"/>
      </w:tabs>
      <w:suppressAutoHyphens/>
      <w:autoSpaceDE w:val="0"/>
      <w:autoSpaceDN w:val="0"/>
      <w:adjustRightInd w:val="0"/>
      <w:spacing w:before="200"/>
      <w:textAlignment w:val="center"/>
    </w:pPr>
    <w:rPr>
      <w:color w:val="001E60"/>
      <w:sz w:val="26"/>
      <w:szCs w:val="23"/>
      <w:lang w:val="en-US"/>
    </w:rPr>
  </w:style>
  <w:style w:type="table" w:styleId="TableGrid">
    <w:name w:val="Table Grid"/>
    <w:basedOn w:val="TableNormal"/>
    <w:rsid w:val="003361F2"/>
    <w:rPr>
      <w:rFonts w:eastAsia="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rsid w:val="003361F2"/>
    <w:pPr>
      <w:keepNext/>
    </w:pPr>
    <w:rPr>
      <w:rFonts w:eastAsia="Times New Roman" w:cs="Times New Roman"/>
      <w:b/>
      <w:color w:val="122A4C"/>
    </w:rPr>
  </w:style>
  <w:style w:type="paragraph" w:customStyle="1" w:styleId="TableHeaderWhite">
    <w:name w:val="Table_Header_White"/>
    <w:qFormat/>
    <w:rsid w:val="00551E5A"/>
    <w:rPr>
      <w:rFonts w:eastAsia="Times New Roman" w:cs="Times New Roman"/>
      <w:b/>
      <w:color w:val="FFFFFF" w:themeColor="background1"/>
      <w:sz w:val="22"/>
      <w:lang w:val="en-US"/>
    </w:rPr>
  </w:style>
  <w:style w:type="character" w:styleId="EndnoteReference">
    <w:name w:val="endnote reference"/>
    <w:basedOn w:val="DefaultParagraphFont"/>
    <w:uiPriority w:val="99"/>
    <w:unhideWhenUsed/>
    <w:rsid w:val="003E0A30"/>
    <w:rPr>
      <w:rFonts w:ascii="Arial" w:hAnsi="Arial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E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E1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83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83E1D"/>
    <w:rPr>
      <w:b/>
      <w:bCs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183E1D"/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183E1D"/>
  </w:style>
  <w:style w:type="character" w:customStyle="1" w:styleId="DateChar">
    <w:name w:val="Date Char"/>
    <w:basedOn w:val="DefaultParagraphFont"/>
    <w:link w:val="Date"/>
    <w:uiPriority w:val="99"/>
    <w:rsid w:val="00183E1D"/>
  </w:style>
  <w:style w:type="paragraph" w:customStyle="1" w:styleId="FigureStyle">
    <w:name w:val="Figure_Style"/>
    <w:qFormat/>
    <w:rsid w:val="00E949F3"/>
    <w:pPr>
      <w:spacing w:before="60"/>
    </w:pPr>
    <w:rPr>
      <w:b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unhideWhenUsed/>
    <w:qFormat/>
    <w:rsid w:val="004B07F2"/>
    <w:pPr>
      <w:numPr>
        <w:numId w:val="10"/>
      </w:numPr>
      <w:ind w:left="357" w:hanging="357"/>
      <w:contextualSpacing/>
    </w:pPr>
  </w:style>
  <w:style w:type="paragraph" w:styleId="Title">
    <w:name w:val="Title"/>
    <w:basedOn w:val="Normal"/>
    <w:link w:val="TitleChar"/>
    <w:uiPriority w:val="99"/>
    <w:qFormat/>
    <w:rsid w:val="00F516E3"/>
    <w:pPr>
      <w:autoSpaceDE w:val="0"/>
      <w:autoSpaceDN w:val="0"/>
      <w:adjustRightInd w:val="0"/>
      <w:spacing w:before="283" w:line="288" w:lineRule="auto"/>
      <w:textAlignment w:val="center"/>
    </w:pPr>
    <w:rPr>
      <w:color w:val="DB1C0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rsid w:val="00F516E3"/>
    <w:rPr>
      <w:color w:val="DB1C00"/>
      <w:sz w:val="60"/>
      <w:szCs w:val="60"/>
      <w:lang w:val="en-US"/>
    </w:rPr>
  </w:style>
  <w:style w:type="paragraph" w:styleId="Subtitle">
    <w:name w:val="Subtitle"/>
    <w:basedOn w:val="Normal"/>
    <w:link w:val="SubtitleChar"/>
    <w:uiPriority w:val="99"/>
    <w:qFormat/>
    <w:rsid w:val="00F516E3"/>
    <w:pPr>
      <w:autoSpaceDE w:val="0"/>
      <w:autoSpaceDN w:val="0"/>
      <w:adjustRightInd w:val="0"/>
      <w:spacing w:before="283" w:line="288" w:lineRule="auto"/>
      <w:textAlignment w:val="center"/>
    </w:pPr>
    <w:rPr>
      <w:color w:val="FFFFFF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F516E3"/>
    <w:rPr>
      <w:color w:val="FFFFFF"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C0A6A"/>
    <w:rPr>
      <w:b/>
      <w:bCs/>
      <w:color w:val="C4412B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15449"/>
    <w:rPr>
      <w:b/>
      <w:bCs/>
      <w:color w:val="00002D"/>
      <w:sz w:val="32"/>
      <w:szCs w:val="3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15449"/>
    <w:rPr>
      <w:b/>
      <w:bCs/>
      <w:color w:val="A2ADAD"/>
      <w:sz w:val="26"/>
      <w:szCs w:val="26"/>
      <w:lang w:val="en-US"/>
    </w:rPr>
  </w:style>
  <w:style w:type="paragraph" w:customStyle="1" w:styleId="Footer1">
    <w:name w:val="Footer_1"/>
    <w:basedOn w:val="Normal"/>
    <w:qFormat/>
    <w:rsid w:val="007374C7"/>
    <w:pPr>
      <w:framePr w:wrap="none" w:vAnchor="text" w:hAnchor="page" w:x="10541" w:y="-28"/>
      <w:tabs>
        <w:tab w:val="center" w:pos="4680"/>
        <w:tab w:val="right" w:pos="9360"/>
      </w:tabs>
      <w:ind w:right="-703"/>
    </w:pPr>
    <w:rPr>
      <w:color w:val="122A4C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15449"/>
    <w:rPr>
      <w:color w:val="001E60"/>
      <w:sz w:val="26"/>
      <w:szCs w:val="26"/>
      <w:lang w:val="en-US"/>
    </w:rPr>
  </w:style>
  <w:style w:type="paragraph" w:customStyle="1" w:styleId="HeaderTitle">
    <w:name w:val="Header_Title"/>
    <w:qFormat/>
    <w:rsid w:val="00E949F3"/>
    <w:pPr>
      <w:spacing w:before="300"/>
      <w:ind w:right="3686"/>
    </w:pPr>
    <w:rPr>
      <w:b/>
      <w:noProof/>
      <w:color w:val="C4412B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815449"/>
    <w:rPr>
      <w:bCs/>
      <w:color w:val="C4412B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16AC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16AC8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16AC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16AC8"/>
    <w:rPr>
      <w:color w:val="000000" w:themeColor="text1"/>
    </w:rPr>
  </w:style>
  <w:style w:type="table" w:customStyle="1" w:styleId="CCOVTable1">
    <w:name w:val="CCOV Table 1"/>
    <w:basedOn w:val="TableNormal"/>
    <w:uiPriority w:val="99"/>
    <w:rsid w:val="00902891"/>
    <w:rPr>
      <w:color w:val="000000" w:themeColor="text1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D0482E"/>
          <w:left w:val="single" w:sz="4" w:space="0" w:color="D0482E"/>
          <w:bottom w:val="single" w:sz="4" w:space="0" w:color="D0482E"/>
          <w:right w:val="single" w:sz="4" w:space="0" w:color="D0482E"/>
          <w:insideH w:val="single" w:sz="4" w:space="0" w:color="D0482E"/>
          <w:insideV w:val="single" w:sz="4" w:space="0" w:color="D0482E"/>
        </w:tcBorders>
        <w:shd w:val="clear" w:color="auto" w:fill="D0482E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AE9E6"/>
      </w:tcPr>
    </w:tblStylePr>
  </w:style>
  <w:style w:type="table" w:customStyle="1" w:styleId="CCOVTable2">
    <w:name w:val="CCOV Table 2"/>
    <w:basedOn w:val="CCOVTable1"/>
    <w:uiPriority w:val="99"/>
    <w:rsid w:val="00902891"/>
    <w:tblPr/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1E60"/>
          <w:left w:val="single" w:sz="4" w:space="0" w:color="001E60"/>
          <w:bottom w:val="single" w:sz="4" w:space="0" w:color="001E60"/>
          <w:right w:val="single" w:sz="4" w:space="0" w:color="001E60"/>
          <w:insideH w:val="single" w:sz="4" w:space="0" w:color="001E60"/>
          <w:insideV w:val="single" w:sz="4" w:space="0" w:color="001E60"/>
        </w:tcBorders>
        <w:shd w:val="clear" w:color="auto" w:fill="001E60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EFF"/>
      </w:tcPr>
    </w:tblStylePr>
  </w:style>
  <w:style w:type="table" w:customStyle="1" w:styleId="CCOVTable3">
    <w:name w:val="CCOV Table 3"/>
    <w:basedOn w:val="CCOVTable2"/>
    <w:uiPriority w:val="99"/>
    <w:rsid w:val="00902891"/>
    <w:tblPr/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55565B"/>
          <w:left w:val="single" w:sz="4" w:space="0" w:color="55565B"/>
          <w:bottom w:val="single" w:sz="4" w:space="0" w:color="55565B"/>
          <w:right w:val="single" w:sz="4" w:space="0" w:color="55565B"/>
          <w:insideH w:val="single" w:sz="4" w:space="0" w:color="55565B"/>
          <w:insideV w:val="single" w:sz="4" w:space="0" w:color="55565B"/>
        </w:tcBorders>
        <w:shd w:val="clear" w:color="auto" w:fill="55565B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5E5E7"/>
      </w:tcPr>
    </w:tblStylePr>
  </w:style>
  <w:style w:type="character" w:styleId="Hyperlink">
    <w:name w:val="Hyperlink"/>
    <w:basedOn w:val="DefaultParagraphFont"/>
    <w:uiPriority w:val="99"/>
    <w:unhideWhenUsed/>
    <w:rsid w:val="00932E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2EE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EE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EB"/>
    <w:rPr>
      <w:rFonts w:ascii="Segoe UI" w:eastAsia="Times" w:hAnsi="Segoe UI" w:cs="Segoe UI"/>
      <w:color w:val="000000" w:themeColor="text1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0784D"/>
    <w:pPr>
      <w:ind w:left="720"/>
      <w:contextualSpacing/>
    </w:pPr>
  </w:style>
  <w:style w:type="paragraph" w:styleId="Revision">
    <w:name w:val="Revision"/>
    <w:hidden/>
    <w:uiPriority w:val="99"/>
    <w:semiHidden/>
    <w:rsid w:val="006D4AEE"/>
    <w:rPr>
      <w:rFonts w:eastAsia="Times" w:cs="Times New Roman"/>
      <w:color w:val="000000" w:themeColor="text1"/>
      <w:sz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16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86277A89B648872C4A9D0EC14A15" ma:contentTypeVersion="15" ma:contentTypeDescription="Create a new document." ma:contentTypeScope="" ma:versionID="8c5d9e7c630b5c1ca5ffee536927a549">
  <xsd:schema xmlns:xsd="http://www.w3.org/2001/XMLSchema" xmlns:xs="http://www.w3.org/2001/XMLSchema" xmlns:p="http://schemas.microsoft.com/office/2006/metadata/properties" xmlns:ns2="2a8d6d4f-9292-4007-ab32-1487de514c19" xmlns:ns3="1a4a0d28-d591-4ffb-89d4-48e9eef5277e" targetNamespace="http://schemas.microsoft.com/office/2006/metadata/properties" ma:root="true" ma:fieldsID="545ecaa1a404b18f411fcce92ae7d17e" ns2:_="" ns3:_="">
    <xsd:import namespace="2a8d6d4f-9292-4007-ab32-1487de514c19"/>
    <xsd:import namespace="1a4a0d28-d591-4ffb-89d4-48e9eef527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d6d4f-9292-4007-ab32-1487de514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ee9c99-1dd2-4790-8533-39e690801176}" ma:internalName="TaxCatchAll" ma:showField="CatchAllData" ma:web="2a8d6d4f-9292-4007-ab32-1487de514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a0d28-d591-4ffb-89d4-48e9eef52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a0d28-d591-4ffb-89d4-48e9eef5277e">
      <Terms xmlns="http://schemas.microsoft.com/office/infopath/2007/PartnerControls"/>
    </lcf76f155ced4ddcb4097134ff3c332f>
    <TaxCatchAll xmlns="2a8d6d4f-9292-4007-ab32-1487de514c19" xsi:nil="true"/>
  </documentManagement>
</p:properties>
</file>

<file path=customXml/itemProps1.xml><?xml version="1.0" encoding="utf-8"?>
<ds:datastoreItem xmlns:ds="http://schemas.openxmlformats.org/officeDocument/2006/customXml" ds:itemID="{9D39098D-1B60-4043-B530-D4E57D72D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CE083E-0655-4BE9-8FBE-C4971D3A70C1}"/>
</file>

<file path=customXml/itemProps3.xml><?xml version="1.0" encoding="utf-8"?>
<ds:datastoreItem xmlns:ds="http://schemas.openxmlformats.org/officeDocument/2006/customXml" ds:itemID="{DEC6187D-8449-434B-9919-9416EF16C2E4}"/>
</file>

<file path=customXml/itemProps4.xml><?xml version="1.0" encoding="utf-8"?>
<ds:datastoreItem xmlns:ds="http://schemas.openxmlformats.org/officeDocument/2006/customXml" ds:itemID="{27B1D892-4D80-4F55-81C1-DD9A01CABB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2024-01-10T03:34:00Z</dcterms:created>
  <dcterms:modified xsi:type="dcterms:W3CDTF">2024-01-10T03:34:00Z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0x010100047086277A89B648872C4A9D0EC14A15</vt:lpwstr>
  </property>
</Properties>
</file>