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15C9" w14:textId="3508D3AA" w:rsidR="00160B71" w:rsidRDefault="003A15F4" w:rsidP="00160B71">
      <w:pPr>
        <w:pStyle w:val="Heading1"/>
      </w:pPr>
      <w:r>
        <w:t xml:space="preserve">Bây giờ </w:t>
      </w:r>
      <w:r>
        <w:rPr>
          <w:lang w:val="en-AU"/>
        </w:rPr>
        <w:t>đ</w:t>
      </w:r>
      <w:r w:rsidR="00160B71">
        <w:t xml:space="preserve">iều gì </w:t>
      </w:r>
      <w:proofErr w:type="spellStart"/>
      <w:r>
        <w:rPr>
          <w:lang w:val="en-AU"/>
        </w:rPr>
        <w:t>sẽ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diễn</w:t>
      </w:r>
      <w:proofErr w:type="spellEnd"/>
      <w:r>
        <w:rPr>
          <w:lang w:val="en-AU"/>
        </w:rPr>
        <w:t xml:space="preserve"> </w:t>
      </w:r>
      <w:r w:rsidR="00160B71">
        <w:t>ra?</w:t>
      </w:r>
    </w:p>
    <w:p w14:paraId="1CE2F8DC" w14:textId="7FA44195" w:rsidR="00160B71" w:rsidRPr="007204F1" w:rsidRDefault="00160B71" w:rsidP="00160B71">
      <w:pPr>
        <w:pStyle w:val="Heading2"/>
        <w:rPr>
          <w:lang w:val="en-AU"/>
        </w:rPr>
      </w:pPr>
      <w:r>
        <w:t>Những bước đầu tiên trong qu</w:t>
      </w:r>
      <w:r w:rsidR="007204F1">
        <w:rPr>
          <w:lang w:val="en-AU"/>
        </w:rPr>
        <w:t>y</w:t>
      </w:r>
      <w:r>
        <w:t xml:space="preserve"> trình </w:t>
      </w:r>
      <w:proofErr w:type="spellStart"/>
      <w:r w:rsidR="00B734CF">
        <w:rPr>
          <w:lang w:val="en-AU"/>
        </w:rPr>
        <w:t>điều</w:t>
      </w:r>
      <w:proofErr w:type="spellEnd"/>
      <w:r w:rsidR="00B734CF">
        <w:rPr>
          <w:lang w:val="en-AU"/>
        </w:rPr>
        <w:t xml:space="preserve"> </w:t>
      </w:r>
      <w:proofErr w:type="spellStart"/>
      <w:r w:rsidR="00B734CF">
        <w:rPr>
          <w:lang w:val="en-AU"/>
        </w:rPr>
        <w:t>tra</w:t>
      </w:r>
      <w:proofErr w:type="spellEnd"/>
      <w:r w:rsidR="00B734CF">
        <w:rPr>
          <w:lang w:val="en-AU"/>
        </w:rPr>
        <w:t xml:space="preserve"> </w:t>
      </w:r>
      <w:proofErr w:type="spellStart"/>
      <w:r w:rsidR="007204F1">
        <w:rPr>
          <w:lang w:val="en-AU"/>
        </w:rPr>
        <w:t>pháp</w:t>
      </w:r>
      <w:proofErr w:type="spellEnd"/>
      <w:r w:rsidR="007204F1">
        <w:rPr>
          <w:lang w:val="en-AU"/>
        </w:rPr>
        <w:t xml:space="preserve"> y</w:t>
      </w:r>
    </w:p>
    <w:p w14:paraId="08405FC4" w14:textId="748FE770" w:rsidR="00796D15" w:rsidRDefault="00160B71" w:rsidP="00C61788">
      <w:r>
        <w:t xml:space="preserve">Tài liệu này giải thích những điều </w:t>
      </w:r>
      <w:r w:rsidR="003A15F4">
        <w:t>quý vị</w:t>
      </w:r>
      <w:r>
        <w:t xml:space="preserve"> cần biết ngay sau khi cái chết của người thân được báo cáo cho </w:t>
      </w:r>
      <w:r w:rsidR="007204F1">
        <w:t>thẩm phán pháp y</w:t>
      </w:r>
      <w:r>
        <w:t xml:space="preserve">, bao gồm cả sự trợ giúp sẵn có và những gì </w:t>
      </w:r>
      <w:r w:rsidR="007204F1">
        <w:t>thẩm phán pháp y</w:t>
      </w:r>
      <w:r>
        <w:t xml:space="preserve"> sẽ làm trong giai đoạn đầu của quy trình </w:t>
      </w:r>
      <w:proofErr w:type="spellStart"/>
      <w:r w:rsidR="00B734CF">
        <w:rPr>
          <w:lang w:val="en-AU"/>
        </w:rPr>
        <w:t>điều</w:t>
      </w:r>
      <w:proofErr w:type="spellEnd"/>
      <w:r w:rsidR="00B734CF">
        <w:rPr>
          <w:lang w:val="en-AU"/>
        </w:rPr>
        <w:t xml:space="preserve"> </w:t>
      </w:r>
      <w:proofErr w:type="spellStart"/>
      <w:r w:rsidR="00B734CF">
        <w:rPr>
          <w:lang w:val="en-AU"/>
        </w:rPr>
        <w:t>tra</w:t>
      </w:r>
      <w:proofErr w:type="spellEnd"/>
      <w:r w:rsidR="00B734CF">
        <w:rPr>
          <w:lang w:val="en-AU"/>
        </w:rPr>
        <w:t xml:space="preserve"> </w:t>
      </w:r>
      <w:proofErr w:type="spellStart"/>
      <w:r w:rsidR="007204F1">
        <w:rPr>
          <w:lang w:val="en-AU"/>
        </w:rPr>
        <w:t>pháp</w:t>
      </w:r>
      <w:proofErr w:type="spellEnd"/>
      <w:r w:rsidR="007204F1">
        <w:rPr>
          <w:lang w:val="en-AU"/>
        </w:rPr>
        <w:t xml:space="preserve"> y</w:t>
      </w:r>
      <w:r>
        <w:t>.</w:t>
      </w:r>
    </w:p>
    <w:p w14:paraId="515241E7" w14:textId="2FCBF5A6" w:rsidR="00160B71" w:rsidRDefault="00E74FB6" w:rsidP="00160B71">
      <w:pPr>
        <w:pStyle w:val="Heading2"/>
      </w:pPr>
      <w:proofErr w:type="spellStart"/>
      <w:r>
        <w:rPr>
          <w:lang w:val="en-AU"/>
        </w:rPr>
        <w:t>Trợ</w:t>
      </w:r>
      <w:proofErr w:type="spellEnd"/>
      <w:r>
        <w:rPr>
          <w:lang w:val="en-AU"/>
        </w:rPr>
        <w:t xml:space="preserve"> g</w:t>
      </w:r>
      <w:r w:rsidR="00160B71">
        <w:t xml:space="preserve">iúp trong </w:t>
      </w:r>
      <w:proofErr w:type="spellStart"/>
      <w:r w:rsidR="007C26F9">
        <w:rPr>
          <w:lang w:val="en-AU"/>
        </w:rPr>
        <w:t>thời</w:t>
      </w:r>
      <w:proofErr w:type="spellEnd"/>
      <w:r w:rsidR="007C26F9">
        <w:rPr>
          <w:lang w:val="en-AU"/>
        </w:rPr>
        <w:t xml:space="preserve"> </w:t>
      </w:r>
      <w:proofErr w:type="spellStart"/>
      <w:r w:rsidR="007C26F9">
        <w:rPr>
          <w:lang w:val="en-AU"/>
        </w:rPr>
        <w:t>điểm</w:t>
      </w:r>
      <w:proofErr w:type="spellEnd"/>
      <w:r w:rsidR="002E1ECA">
        <w:t xml:space="preserve"> khó khăn</w:t>
      </w:r>
    </w:p>
    <w:p w14:paraId="53868732" w14:textId="1BA83749" w:rsidR="00160B71" w:rsidRDefault="00160B71" w:rsidP="00C61788">
      <w:r>
        <w:t xml:space="preserve">Nhân viên của Tòa </w:t>
      </w:r>
      <w:proofErr w:type="spellStart"/>
      <w:r w:rsidR="00E74FB6">
        <w:rPr>
          <w:lang w:val="en-AU"/>
        </w:rPr>
        <w:t>Án</w:t>
      </w:r>
      <w:proofErr w:type="spellEnd"/>
      <w:r w:rsidR="00E74FB6">
        <w:rPr>
          <w:lang w:val="en-AU"/>
        </w:rPr>
        <w:t xml:space="preserve"> Pháp Y</w:t>
      </w:r>
      <w:r>
        <w:t xml:space="preserve"> Victoria (Tòa </w:t>
      </w:r>
      <w:r w:rsidR="00E74FB6">
        <w:rPr>
          <w:lang w:val="en-AU"/>
        </w:rPr>
        <w:t>Á</w:t>
      </w:r>
      <w:r>
        <w:t xml:space="preserve">n) và </w:t>
      </w:r>
      <w:proofErr w:type="spellStart"/>
      <w:r w:rsidR="00E74FB6">
        <w:rPr>
          <w:lang w:val="en-AU"/>
        </w:rPr>
        <w:t>bộ</w:t>
      </w:r>
      <w:proofErr w:type="spellEnd"/>
      <w:r w:rsidR="00E74FB6">
        <w:rPr>
          <w:lang w:val="en-AU"/>
        </w:rPr>
        <w:t xml:space="preserve"> </w:t>
      </w:r>
      <w:proofErr w:type="spellStart"/>
      <w:r w:rsidR="00E74FB6">
        <w:rPr>
          <w:lang w:val="en-AU"/>
        </w:rPr>
        <w:t>phận</w:t>
      </w:r>
      <w:proofErr w:type="spellEnd"/>
      <w:r w:rsidR="00E74FB6">
        <w:rPr>
          <w:lang w:val="en-AU"/>
        </w:rPr>
        <w:t xml:space="preserve"> </w:t>
      </w:r>
      <w:r>
        <w:t xml:space="preserve">Tiếp </w:t>
      </w:r>
      <w:r w:rsidR="00E74FB6">
        <w:t xml:space="preserve">Nhận </w:t>
      </w:r>
      <w:r w:rsidR="00E74FB6">
        <w:rPr>
          <w:lang w:val="en-AU"/>
        </w:rPr>
        <w:t>v</w:t>
      </w:r>
      <w:r w:rsidR="00E74FB6">
        <w:t xml:space="preserve">à </w:t>
      </w:r>
      <w:proofErr w:type="spellStart"/>
      <w:r w:rsidR="00E74FB6">
        <w:rPr>
          <w:lang w:val="en-AU"/>
        </w:rPr>
        <w:t>Giải</w:t>
      </w:r>
      <w:proofErr w:type="spellEnd"/>
      <w:r w:rsidR="00E74FB6">
        <w:rPr>
          <w:lang w:val="en-AU"/>
        </w:rPr>
        <w:t xml:space="preserve"> </w:t>
      </w:r>
      <w:proofErr w:type="spellStart"/>
      <w:r w:rsidR="00E74FB6">
        <w:rPr>
          <w:lang w:val="en-AU"/>
        </w:rPr>
        <w:t>Đáp</w:t>
      </w:r>
      <w:proofErr w:type="spellEnd"/>
      <w:r w:rsidR="00E74FB6">
        <w:rPr>
          <w:lang w:val="en-AU"/>
        </w:rPr>
        <w:t xml:space="preserve"> Pháp Y</w:t>
      </w:r>
      <w:r>
        <w:t xml:space="preserve"> (CA&amp;E) có thể cung cấp cho </w:t>
      </w:r>
      <w:r w:rsidR="003A15F4">
        <w:t>quý vị</w:t>
      </w:r>
      <w:r>
        <w:t xml:space="preserve"> thông tin và giới thiệu </w:t>
      </w:r>
      <w:proofErr w:type="spellStart"/>
      <w:r w:rsidR="00E74FB6">
        <w:rPr>
          <w:lang w:val="en-AU"/>
        </w:rPr>
        <w:t>quý</w:t>
      </w:r>
      <w:proofErr w:type="spellEnd"/>
      <w:r w:rsidR="00E74FB6">
        <w:rPr>
          <w:lang w:val="en-AU"/>
        </w:rPr>
        <w:t xml:space="preserve"> </w:t>
      </w:r>
      <w:proofErr w:type="spellStart"/>
      <w:r w:rsidR="00E74FB6">
        <w:rPr>
          <w:lang w:val="en-AU"/>
        </w:rPr>
        <w:t>vị</w:t>
      </w:r>
      <w:proofErr w:type="spellEnd"/>
      <w:r w:rsidR="00E74FB6">
        <w:rPr>
          <w:lang w:val="en-AU"/>
        </w:rPr>
        <w:t xml:space="preserve"> </w:t>
      </w:r>
      <w:r>
        <w:t xml:space="preserve">đến các dịch vụ có thể giúp giải quyết nỗi đau buồn và mất mát của </w:t>
      </w:r>
      <w:r w:rsidR="003A15F4">
        <w:t>quý vị</w:t>
      </w:r>
      <w:r>
        <w:t xml:space="preserve">. Trang </w:t>
      </w:r>
      <w:proofErr w:type="spellStart"/>
      <w:r w:rsidR="007C26F9">
        <w:rPr>
          <w:lang w:val="en-AU"/>
        </w:rPr>
        <w:t>cuối</w:t>
      </w:r>
      <w:proofErr w:type="spellEnd"/>
      <w:r>
        <w:t xml:space="preserve"> của tài liệu này có danh sách những </w:t>
      </w:r>
      <w:proofErr w:type="spellStart"/>
      <w:r w:rsidR="00BF612B">
        <w:rPr>
          <w:lang w:val="en-AU"/>
        </w:rPr>
        <w:t>địa</w:t>
      </w:r>
      <w:proofErr w:type="spellEnd"/>
      <w:r w:rsidR="00BF612B">
        <w:rPr>
          <w:lang w:val="en-AU"/>
        </w:rPr>
        <w:t xml:space="preserve"> </w:t>
      </w:r>
      <w:proofErr w:type="spellStart"/>
      <w:r w:rsidR="00BF612B">
        <w:rPr>
          <w:lang w:val="en-AU"/>
        </w:rPr>
        <w:t>chỉ</w:t>
      </w:r>
      <w:proofErr w:type="spellEnd"/>
      <w:r w:rsidR="00BF612B">
        <w:rPr>
          <w:lang w:val="en-AU"/>
        </w:rPr>
        <w:t xml:space="preserve"> </w:t>
      </w:r>
      <w:r w:rsidR="003A15F4">
        <w:t>liên lạc</w:t>
      </w:r>
      <w:r>
        <w:t xml:space="preserve"> hữu ích </w:t>
      </w:r>
      <w:proofErr w:type="spellStart"/>
      <w:r w:rsidR="007C26F9">
        <w:rPr>
          <w:lang w:val="en-AU"/>
        </w:rPr>
        <w:t>cho</w:t>
      </w:r>
      <w:proofErr w:type="spellEnd"/>
      <w:r>
        <w:t xml:space="preserve"> nhiều dịch vụ hỗ trợ có thể </w:t>
      </w:r>
      <w:proofErr w:type="spellStart"/>
      <w:r w:rsidR="007C26F9">
        <w:rPr>
          <w:lang w:val="en-AU"/>
        </w:rPr>
        <w:t>giúp</w:t>
      </w:r>
      <w:proofErr w:type="spellEnd"/>
      <w:r w:rsidR="007C26F9">
        <w:rPr>
          <w:lang w:val="en-AU"/>
        </w:rPr>
        <w:t xml:space="preserve"> </w:t>
      </w:r>
      <w:proofErr w:type="spellStart"/>
      <w:r w:rsidR="007C26F9">
        <w:rPr>
          <w:lang w:val="en-AU"/>
        </w:rPr>
        <w:t>quý</w:t>
      </w:r>
      <w:proofErr w:type="spellEnd"/>
      <w:r w:rsidR="007C26F9">
        <w:rPr>
          <w:lang w:val="en-AU"/>
        </w:rPr>
        <w:t xml:space="preserve"> </w:t>
      </w:r>
      <w:proofErr w:type="spellStart"/>
      <w:r w:rsidR="007C26F9">
        <w:rPr>
          <w:lang w:val="en-AU"/>
        </w:rPr>
        <w:t>vị</w:t>
      </w:r>
      <w:proofErr w:type="spellEnd"/>
      <w:r>
        <w:t xml:space="preserve"> trong thời điểm khó khăn này.</w:t>
      </w:r>
    </w:p>
    <w:p w14:paraId="166CE7CC" w14:textId="3662D989" w:rsidR="00160B71" w:rsidRDefault="00160B71" w:rsidP="00160B71">
      <w:pPr>
        <w:pStyle w:val="Heading2"/>
      </w:pPr>
      <w:r>
        <w:t xml:space="preserve">Vai trò của </w:t>
      </w:r>
      <w:r w:rsidR="007204F1">
        <w:t>thẩm phán pháp y</w:t>
      </w:r>
    </w:p>
    <w:p w14:paraId="55369787" w14:textId="283C2279" w:rsidR="00160B71" w:rsidRDefault="007204F1" w:rsidP="00C61788">
      <w:r>
        <w:t>Thẩm phán pháp y</w:t>
      </w:r>
      <w:r w:rsidR="00160B71">
        <w:t xml:space="preserve"> phải tìm</w:t>
      </w:r>
      <w:r w:rsidR="005C3788">
        <w:rPr>
          <w:lang w:val="en-AU"/>
        </w:rPr>
        <w:t xml:space="preserve"> </w:t>
      </w:r>
      <w:proofErr w:type="spellStart"/>
      <w:r w:rsidR="005C3788">
        <w:rPr>
          <w:lang w:val="en-AU"/>
        </w:rPr>
        <w:t>ra</w:t>
      </w:r>
      <w:proofErr w:type="spellEnd"/>
      <w:r w:rsidR="00160B71">
        <w:t>, nếu có thể:</w:t>
      </w:r>
    </w:p>
    <w:p w14:paraId="4042C317" w14:textId="77777777" w:rsidR="00160B71" w:rsidRDefault="00160B71" w:rsidP="00160B71">
      <w:pPr>
        <w:ind w:left="720"/>
      </w:pPr>
      <w:r>
        <w:t>1. danh tính của người đã chết</w:t>
      </w:r>
    </w:p>
    <w:p w14:paraId="14C43CB2" w14:textId="77777777" w:rsidR="00160B71" w:rsidRDefault="00160B71" w:rsidP="00160B71">
      <w:pPr>
        <w:ind w:left="720"/>
      </w:pPr>
      <w:r>
        <w:t>2. nguyên nhân cái chết</w:t>
      </w:r>
    </w:p>
    <w:p w14:paraId="43D1094F" w14:textId="77777777" w:rsidR="00160B71" w:rsidRDefault="00160B71" w:rsidP="00160B71">
      <w:pPr>
        <w:ind w:left="720"/>
      </w:pPr>
      <w:r>
        <w:t>3. trong một số trường hợp, hoàn cảnh xung quanh cái chết.</w:t>
      </w:r>
    </w:p>
    <w:p w14:paraId="67D6171A" w14:textId="26BD19B9" w:rsidR="00160B71" w:rsidRDefault="00160B71" w:rsidP="00C61788">
      <w:r>
        <w:t xml:space="preserve">Các </w:t>
      </w:r>
      <w:r w:rsidR="007204F1">
        <w:t>thẩm phán pháp y</w:t>
      </w:r>
      <w:r>
        <w:t xml:space="preserve"> không điều tra tất cả các trường hợp tử vong, chỉ những trường hợp tử vong “có thể </w:t>
      </w:r>
      <w:proofErr w:type="spellStart"/>
      <w:r w:rsidR="00B03F5E">
        <w:rPr>
          <w:lang w:val="en-AU"/>
        </w:rPr>
        <w:t>được</w:t>
      </w:r>
      <w:proofErr w:type="spellEnd"/>
      <w:r w:rsidR="00B03F5E">
        <w:rPr>
          <w:lang w:val="en-AU"/>
        </w:rPr>
        <w:t xml:space="preserve"> </w:t>
      </w:r>
      <w:r>
        <w:t>báo cáo”.</w:t>
      </w:r>
    </w:p>
    <w:p w14:paraId="30F55681" w14:textId="17B06287" w:rsidR="00160B71" w:rsidRDefault="00160B71" w:rsidP="00C61788">
      <w:r>
        <w:t xml:space="preserve">Những </w:t>
      </w:r>
      <w:r w:rsidR="00B03F5E">
        <w:t xml:space="preserve">trường hợp tử vong có thể </w:t>
      </w:r>
      <w:proofErr w:type="spellStart"/>
      <w:r w:rsidR="00B03F5E">
        <w:rPr>
          <w:lang w:val="en-AU"/>
        </w:rPr>
        <w:t>được</w:t>
      </w:r>
      <w:proofErr w:type="spellEnd"/>
      <w:r w:rsidR="00B03F5E">
        <w:rPr>
          <w:lang w:val="en-AU"/>
        </w:rPr>
        <w:t xml:space="preserve"> </w:t>
      </w:r>
      <w:r w:rsidR="00B03F5E">
        <w:t xml:space="preserve">báo cáo </w:t>
      </w:r>
      <w:r>
        <w:t>bao gồm:</w:t>
      </w:r>
    </w:p>
    <w:p w14:paraId="765837BE" w14:textId="3DC47FCA" w:rsidR="00160B71" w:rsidRDefault="00160B71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r>
        <w:t xml:space="preserve">những </w:t>
      </w:r>
      <w:proofErr w:type="spellStart"/>
      <w:r w:rsidR="00E554F3">
        <w:rPr>
          <w:lang w:val="en-AU"/>
        </w:rPr>
        <w:t>cái</w:t>
      </w:r>
      <w:proofErr w:type="spellEnd"/>
      <w:r w:rsidR="00E554F3">
        <w:rPr>
          <w:lang w:val="en-AU"/>
        </w:rPr>
        <w:t xml:space="preserve"> </w:t>
      </w:r>
      <w:proofErr w:type="spellStart"/>
      <w:r w:rsidR="00E554F3">
        <w:rPr>
          <w:lang w:val="en-AU"/>
        </w:rPr>
        <w:t>chết</w:t>
      </w:r>
      <w:proofErr w:type="spellEnd"/>
      <w:r>
        <w:t xml:space="preserve"> bất ngờ, không tự nhiên hoặc bạo lực</w:t>
      </w:r>
      <w:r w:rsidR="00E554F3">
        <w:rPr>
          <w:lang w:val="en-AU"/>
        </w:rPr>
        <w:t>,</w:t>
      </w:r>
      <w:r>
        <w:t xml:space="preserve"> hoặc do tai nạn h</w:t>
      </w:r>
      <w:r w:rsidR="00E554F3">
        <w:rPr>
          <w:lang w:val="en-AU"/>
        </w:rPr>
        <w:t xml:space="preserve">ay </w:t>
      </w:r>
      <w:r>
        <w:t>thương tích gây ra</w:t>
      </w:r>
    </w:p>
    <w:p w14:paraId="351790F6" w14:textId="085665C5" w:rsidR="00160B71" w:rsidRDefault="00160B71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r>
        <w:t xml:space="preserve">những </w:t>
      </w:r>
      <w:proofErr w:type="spellStart"/>
      <w:r w:rsidR="00E554F3">
        <w:rPr>
          <w:lang w:val="en-AU"/>
        </w:rPr>
        <w:t>cái</w:t>
      </w:r>
      <w:proofErr w:type="spellEnd"/>
      <w:r w:rsidR="00E554F3">
        <w:rPr>
          <w:lang w:val="en-AU"/>
        </w:rPr>
        <w:t xml:space="preserve"> </w:t>
      </w:r>
      <w:proofErr w:type="spellStart"/>
      <w:r w:rsidR="00E554F3">
        <w:rPr>
          <w:lang w:val="en-AU"/>
        </w:rPr>
        <w:t>chết</w:t>
      </w:r>
      <w:proofErr w:type="spellEnd"/>
      <w:r>
        <w:t xml:space="preserve"> xảy ra bất ngờ trong hoặc sau một thủ t</w:t>
      </w:r>
      <w:proofErr w:type="spellStart"/>
      <w:r w:rsidR="00E554F3">
        <w:rPr>
          <w:lang w:val="en-AU"/>
        </w:rPr>
        <w:t>huật</w:t>
      </w:r>
      <w:proofErr w:type="spellEnd"/>
      <w:r>
        <w:t xml:space="preserve"> y tế</w:t>
      </w:r>
    </w:p>
    <w:p w14:paraId="5F1910B6" w14:textId="706F3092" w:rsidR="00160B71" w:rsidRDefault="00160B71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r>
        <w:t xml:space="preserve">những </w:t>
      </w:r>
      <w:proofErr w:type="spellStart"/>
      <w:r w:rsidR="00E554F3">
        <w:rPr>
          <w:lang w:val="en-AU"/>
        </w:rPr>
        <w:t>cái</w:t>
      </w:r>
      <w:proofErr w:type="spellEnd"/>
      <w:r w:rsidR="00E554F3">
        <w:rPr>
          <w:lang w:val="en-AU"/>
        </w:rPr>
        <w:t xml:space="preserve"> </w:t>
      </w:r>
      <w:proofErr w:type="spellStart"/>
      <w:r w:rsidR="00E554F3">
        <w:rPr>
          <w:lang w:val="en-AU"/>
        </w:rPr>
        <w:t>chết</w:t>
      </w:r>
      <w:proofErr w:type="spellEnd"/>
      <w:r>
        <w:t xml:space="preserve"> xảy ra khi người chết đang bị giam giữ hoặc </w:t>
      </w:r>
      <w:proofErr w:type="spellStart"/>
      <w:r w:rsidR="00E554F3">
        <w:rPr>
          <w:lang w:val="en-AU"/>
        </w:rPr>
        <w:t>được</w:t>
      </w:r>
      <w:proofErr w:type="spellEnd"/>
      <w:r w:rsidR="00E554F3">
        <w:rPr>
          <w:lang w:val="en-AU"/>
        </w:rPr>
        <w:t xml:space="preserve"> </w:t>
      </w:r>
      <w:r>
        <w:t>chăm sóc</w:t>
      </w:r>
    </w:p>
    <w:p w14:paraId="0DF28118" w14:textId="74A7573C" w:rsidR="00160B71" w:rsidRDefault="00160B71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r>
        <w:t xml:space="preserve">khi </w:t>
      </w:r>
      <w:proofErr w:type="spellStart"/>
      <w:r w:rsidR="00E554F3">
        <w:rPr>
          <w:lang w:val="en-AU"/>
        </w:rPr>
        <w:t>một</w:t>
      </w:r>
      <w:proofErr w:type="spellEnd"/>
      <w:r w:rsidR="00E554F3">
        <w:rPr>
          <w:lang w:val="en-AU"/>
        </w:rPr>
        <w:t xml:space="preserve"> </w:t>
      </w:r>
      <w:r>
        <w:t>bác sĩ không thể ký giấy chứng tử</w:t>
      </w:r>
    </w:p>
    <w:p w14:paraId="18CC3F3E" w14:textId="4C5411D7" w:rsidR="00160B71" w:rsidRDefault="00160B71" w:rsidP="00FA5ECB">
      <w:pPr>
        <w:pStyle w:val="ListParagraph"/>
        <w:numPr>
          <w:ilvl w:val="0"/>
          <w:numId w:val="23"/>
        </w:numPr>
        <w:ind w:left="851" w:hanging="142"/>
      </w:pPr>
      <w:r>
        <w:t>khi danh tính của người đó không được biết.</w:t>
      </w:r>
    </w:p>
    <w:p w14:paraId="49712C4D" w14:textId="02F3E65B" w:rsidR="00160B71" w:rsidRDefault="009959CC" w:rsidP="00160B71">
      <w:pPr>
        <w:pStyle w:val="Heading2"/>
      </w:pPr>
      <w:proofErr w:type="spellStart"/>
      <w:r>
        <w:rPr>
          <w:lang w:val="en-AU"/>
        </w:rPr>
        <w:t>Những</w:t>
      </w:r>
      <w:proofErr w:type="spellEnd"/>
      <w:r>
        <w:rPr>
          <w:lang w:val="en-AU"/>
        </w:rPr>
        <w:t xml:space="preserve"> l</w:t>
      </w:r>
      <w:r w:rsidR="003A15F4">
        <w:t>iên lạc</w:t>
      </w:r>
      <w:r w:rsidR="00160B71">
        <w:t xml:space="preserve"> đầu tiên</w:t>
      </w:r>
    </w:p>
    <w:p w14:paraId="7CD72D73" w14:textId="4F293452" w:rsidR="00160B71" w:rsidRDefault="00160B71" w:rsidP="00C61788">
      <w:r>
        <w:t xml:space="preserve">Cảnh sát có mặt tại nơi xảy ra tất cả các trường hợp tử vong được báo cáo cho </w:t>
      </w:r>
      <w:r w:rsidR="007204F1">
        <w:t>thẩm phán pháp y</w:t>
      </w:r>
      <w:r>
        <w:t xml:space="preserve">, ngoại trừ một số trường hợp tử vong xảy ra trong </w:t>
      </w:r>
      <w:proofErr w:type="spellStart"/>
      <w:r w:rsidR="009959CC">
        <w:rPr>
          <w:lang w:val="en-AU"/>
        </w:rPr>
        <w:t>một</w:t>
      </w:r>
      <w:proofErr w:type="spellEnd"/>
      <w:r w:rsidR="009959CC">
        <w:rPr>
          <w:lang w:val="en-AU"/>
        </w:rPr>
        <w:t xml:space="preserve"> </w:t>
      </w:r>
      <w:r>
        <w:t xml:space="preserve">bệnh viện. </w:t>
      </w:r>
      <w:r w:rsidR="009959CC">
        <w:rPr>
          <w:lang w:val="en-AU"/>
        </w:rPr>
        <w:t>Lý do</w:t>
      </w:r>
      <w:r>
        <w:t xml:space="preserve"> là cảnh sát cần hoàn thành Báo </w:t>
      </w:r>
      <w:r w:rsidR="009959CC">
        <w:t>Cáo</w:t>
      </w:r>
      <w:r w:rsidR="009959CC">
        <w:rPr>
          <w:lang w:val="en-AU"/>
        </w:rPr>
        <w:t xml:space="preserve"> </w:t>
      </w:r>
      <w:proofErr w:type="spellStart"/>
      <w:r w:rsidR="009959CC">
        <w:rPr>
          <w:lang w:val="en-AU"/>
        </w:rPr>
        <w:t>Tử</w:t>
      </w:r>
      <w:proofErr w:type="spellEnd"/>
      <w:r w:rsidR="009959CC">
        <w:rPr>
          <w:lang w:val="en-AU"/>
        </w:rPr>
        <w:t xml:space="preserve"> Vong </w:t>
      </w:r>
      <w:r>
        <w:t xml:space="preserve">cho </w:t>
      </w:r>
      <w:r w:rsidR="007204F1">
        <w:t>thẩm phán pháp y</w:t>
      </w:r>
      <w:r>
        <w:t xml:space="preserve">. Sự hiện diện của cảnh sát tại hiện trường không nhất thiết có nghĩa là họ </w:t>
      </w:r>
      <w:proofErr w:type="spellStart"/>
      <w:r w:rsidR="009959CC">
        <w:rPr>
          <w:lang w:val="en-AU"/>
        </w:rPr>
        <w:t>cho</w:t>
      </w:r>
      <w:proofErr w:type="spellEnd"/>
      <w:r>
        <w:t xml:space="preserve"> rằng </w:t>
      </w:r>
      <w:r w:rsidR="009959CC">
        <w:t xml:space="preserve">có </w:t>
      </w:r>
      <w:r>
        <w:t xml:space="preserve">ai đó liên quan đến cái chết. Họ cũng có thể nói chuyện với </w:t>
      </w:r>
      <w:r>
        <w:lastRenderedPageBreak/>
        <w:t xml:space="preserve">gia đình ngay sau đó để có thêm thông tin. Đây là một phần của quy trình </w:t>
      </w:r>
      <w:proofErr w:type="spellStart"/>
      <w:r w:rsidR="00780BEC">
        <w:rPr>
          <w:lang w:val="en-AU"/>
        </w:rPr>
        <w:t>điều</w:t>
      </w:r>
      <w:proofErr w:type="spellEnd"/>
      <w:r w:rsidR="00780BEC">
        <w:rPr>
          <w:lang w:val="en-AU"/>
        </w:rPr>
        <w:t xml:space="preserve"> </w:t>
      </w:r>
      <w:proofErr w:type="spellStart"/>
      <w:r w:rsidR="00780BEC">
        <w:rPr>
          <w:lang w:val="en-AU"/>
        </w:rPr>
        <w:t>tra</w:t>
      </w:r>
      <w:proofErr w:type="spellEnd"/>
      <w:r w:rsidR="00780BEC">
        <w:rPr>
          <w:lang w:val="en-AU"/>
        </w:rPr>
        <w:t xml:space="preserve"> </w:t>
      </w:r>
      <w:proofErr w:type="spellStart"/>
      <w:r w:rsidR="00780BEC">
        <w:rPr>
          <w:lang w:val="en-AU"/>
        </w:rPr>
        <w:t>pháp</w:t>
      </w:r>
      <w:proofErr w:type="spellEnd"/>
      <w:r w:rsidR="00780BEC">
        <w:rPr>
          <w:lang w:val="en-AU"/>
        </w:rPr>
        <w:t xml:space="preserve"> y</w:t>
      </w:r>
      <w:r>
        <w:t xml:space="preserve"> thông thường đối với tất cả các trường hợp tử vong được báo cáo cho </w:t>
      </w:r>
      <w:r w:rsidR="007204F1">
        <w:t>thẩm phán pháp y</w:t>
      </w:r>
      <w:r>
        <w:t>.</w:t>
      </w:r>
    </w:p>
    <w:p w14:paraId="66DBCA57" w14:textId="162C9961" w:rsidR="00160B71" w:rsidRDefault="00160B71" w:rsidP="00C61788">
      <w:r>
        <w:t xml:space="preserve">Nhân viên CA&amp;E sẽ liên lạc với </w:t>
      </w:r>
      <w:r w:rsidR="003A15F4">
        <w:t>quý vị</w:t>
      </w:r>
      <w:r>
        <w:t xml:space="preserve"> về những bước đầu tiên của quy trình </w:t>
      </w:r>
      <w:proofErr w:type="spellStart"/>
      <w:r w:rsidR="00780BEC">
        <w:rPr>
          <w:lang w:val="en-AU"/>
        </w:rPr>
        <w:t>điều</w:t>
      </w:r>
      <w:proofErr w:type="spellEnd"/>
      <w:r w:rsidR="00780BEC">
        <w:rPr>
          <w:lang w:val="en-AU"/>
        </w:rPr>
        <w:t xml:space="preserve"> </w:t>
      </w:r>
      <w:proofErr w:type="spellStart"/>
      <w:r w:rsidR="00780BEC">
        <w:rPr>
          <w:lang w:val="en-AU"/>
        </w:rPr>
        <w:t>tra</w:t>
      </w:r>
      <w:proofErr w:type="spellEnd"/>
      <w:r w:rsidR="00780BEC">
        <w:rPr>
          <w:lang w:val="en-AU"/>
        </w:rPr>
        <w:t xml:space="preserve"> </w:t>
      </w:r>
      <w:proofErr w:type="spellStart"/>
      <w:r w:rsidR="00780BEC">
        <w:rPr>
          <w:lang w:val="en-AU"/>
        </w:rPr>
        <w:t>pháp</w:t>
      </w:r>
      <w:proofErr w:type="spellEnd"/>
      <w:r w:rsidR="00780BEC">
        <w:rPr>
          <w:lang w:val="en-AU"/>
        </w:rPr>
        <w:t xml:space="preserve"> y</w:t>
      </w:r>
      <w:r>
        <w:t>.</w:t>
      </w:r>
    </w:p>
    <w:p w14:paraId="5E184D38" w14:textId="584B9782" w:rsidR="00160B71" w:rsidRDefault="00160B71" w:rsidP="00C61788">
      <w:r>
        <w:t xml:space="preserve">CA&amp;E là dịch vụ 24 giờ trên toàn tiểu bang do Viện Pháp </w:t>
      </w:r>
      <w:r w:rsidR="00780BEC">
        <w:t xml:space="preserve">Y </w:t>
      </w:r>
      <w:r>
        <w:t>Victoria cung cấp.</w:t>
      </w:r>
    </w:p>
    <w:p w14:paraId="60511C33" w14:textId="77777777" w:rsidR="00160B71" w:rsidRDefault="00160B71" w:rsidP="00C61788">
      <w:r>
        <w:t>Vai trò của CA&amp;E là:</w:t>
      </w:r>
    </w:p>
    <w:p w14:paraId="6239C2B5" w14:textId="39F869A5" w:rsidR="00160B71" w:rsidRDefault="00780BEC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proofErr w:type="spellStart"/>
      <w:r>
        <w:rPr>
          <w:lang w:val="en-AU"/>
        </w:rPr>
        <w:t>tiếp</w:t>
      </w:r>
      <w:proofErr w:type="spellEnd"/>
      <w:r>
        <w:rPr>
          <w:lang w:val="en-AU"/>
        </w:rPr>
        <w:t xml:space="preserve"> </w:t>
      </w:r>
      <w:r w:rsidR="00160B71">
        <w:t xml:space="preserve">nhận </w:t>
      </w:r>
      <w:proofErr w:type="spellStart"/>
      <w:r>
        <w:rPr>
          <w:lang w:val="en-AU"/>
        </w:rPr>
        <w:t>các</w:t>
      </w:r>
      <w:proofErr w:type="spellEnd"/>
      <w:r>
        <w:rPr>
          <w:lang w:val="en-AU"/>
        </w:rPr>
        <w:t xml:space="preserve"> </w:t>
      </w:r>
      <w:r w:rsidR="00160B71">
        <w:t xml:space="preserve">báo cáo </w:t>
      </w:r>
      <w:proofErr w:type="spellStart"/>
      <w:r>
        <w:rPr>
          <w:lang w:val="en-AU"/>
        </w:rPr>
        <w:t>tử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vong</w:t>
      </w:r>
      <w:proofErr w:type="spellEnd"/>
    </w:p>
    <w:p w14:paraId="69A83A96" w14:textId="549C3241" w:rsidR="00160B71" w:rsidRDefault="002F5001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proofErr w:type="spellStart"/>
      <w:r>
        <w:rPr>
          <w:lang w:val="en-AU"/>
        </w:rPr>
        <w:t>chuyển</w:t>
      </w:r>
      <w:proofErr w:type="spellEnd"/>
      <w:r w:rsidR="00160B71">
        <w:t xml:space="preserve"> thi </w:t>
      </w:r>
      <w:proofErr w:type="spellStart"/>
      <w:r>
        <w:rPr>
          <w:lang w:val="en-AU"/>
        </w:rPr>
        <w:t>hài</w:t>
      </w:r>
      <w:proofErr w:type="spellEnd"/>
      <w:r w:rsidR="00160B71">
        <w:t xml:space="preserve"> một người cho CA&amp;E </w:t>
      </w:r>
      <w:proofErr w:type="spellStart"/>
      <w:r>
        <w:rPr>
          <w:lang w:val="en-AU"/>
        </w:rPr>
        <w:t>lưu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giữ</w:t>
      </w:r>
      <w:proofErr w:type="spellEnd"/>
    </w:p>
    <w:p w14:paraId="26AA15E2" w14:textId="021B001C" w:rsidR="00160B71" w:rsidRDefault="00160B71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r>
        <w:t>phối hợp xác định danh tính người đã chết</w:t>
      </w:r>
    </w:p>
    <w:p w14:paraId="4DA421B8" w14:textId="33AE0640" w:rsidR="00160B71" w:rsidRDefault="00160B71" w:rsidP="00FA5ECB">
      <w:pPr>
        <w:pStyle w:val="ListParagraph"/>
        <w:numPr>
          <w:ilvl w:val="0"/>
          <w:numId w:val="23"/>
        </w:numPr>
        <w:ind w:left="851" w:hanging="142"/>
        <w:contextualSpacing w:val="0"/>
      </w:pPr>
      <w:r>
        <w:t xml:space="preserve">phối hợp điều tra y tế về cái chết </w:t>
      </w:r>
      <w:proofErr w:type="spellStart"/>
      <w:r w:rsidR="002F5001">
        <w:rPr>
          <w:lang w:val="en-AU"/>
        </w:rPr>
        <w:t>cho</w:t>
      </w:r>
      <w:proofErr w:type="spellEnd"/>
      <w:r>
        <w:t xml:space="preserve"> </w:t>
      </w:r>
      <w:r w:rsidR="007204F1">
        <w:t>thẩm phán pháp y</w:t>
      </w:r>
    </w:p>
    <w:p w14:paraId="2E3A0793" w14:textId="6C270FEB" w:rsidR="00160B71" w:rsidRPr="00160B71" w:rsidRDefault="002F5001" w:rsidP="00FA5ECB">
      <w:pPr>
        <w:pStyle w:val="ListParagraph"/>
        <w:numPr>
          <w:ilvl w:val="0"/>
          <w:numId w:val="23"/>
        </w:numPr>
        <w:ind w:left="851" w:hanging="142"/>
      </w:pPr>
      <w:proofErr w:type="spellStart"/>
      <w:r>
        <w:rPr>
          <w:lang w:val="en-AU"/>
        </w:rPr>
        <w:t>trả</w:t>
      </w:r>
      <w:proofErr w:type="spellEnd"/>
      <w:r w:rsidR="00160B71">
        <w:t xml:space="preserve"> thi hài một người </w:t>
      </w:r>
      <w:proofErr w:type="spellStart"/>
      <w:r>
        <w:rPr>
          <w:lang w:val="en-AU"/>
        </w:rPr>
        <w:t>để</w:t>
      </w:r>
      <w:proofErr w:type="spellEnd"/>
      <w:r>
        <w:rPr>
          <w:lang w:val="en-AU"/>
        </w:rPr>
        <w:t xml:space="preserve"> </w:t>
      </w:r>
      <w:r>
        <w:t>làm tang lễ.</w:t>
      </w:r>
    </w:p>
    <w:p w14:paraId="6A612185" w14:textId="191DFA14" w:rsidR="00160B71" w:rsidRPr="002F5001" w:rsidRDefault="002F5001" w:rsidP="00160B71">
      <w:pPr>
        <w:pStyle w:val="Heading2"/>
        <w:rPr>
          <w:lang w:val="en-AU"/>
        </w:rPr>
      </w:pPr>
      <w:proofErr w:type="spellStart"/>
      <w:r>
        <w:rPr>
          <w:lang w:val="en-AU"/>
        </w:rPr>
        <w:t>Tiếp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nhận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để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lưu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giữ</w:t>
      </w:r>
      <w:proofErr w:type="spellEnd"/>
    </w:p>
    <w:p w14:paraId="08CE0DDF" w14:textId="089ADC86" w:rsidR="00160B71" w:rsidRDefault="00160B71" w:rsidP="00C61788">
      <w:r>
        <w:t xml:space="preserve">Trong hầu hết các trường hợp, nếu người thân của </w:t>
      </w:r>
      <w:r w:rsidR="003A15F4">
        <w:t>quý vị</w:t>
      </w:r>
      <w:r>
        <w:t xml:space="preserve"> qua đời ở Melbourne, họ sẽ được </w:t>
      </w:r>
      <w:proofErr w:type="spellStart"/>
      <w:r w:rsidR="00EC6E7A">
        <w:rPr>
          <w:lang w:val="en-AU"/>
        </w:rPr>
        <w:t>chuyển</w:t>
      </w:r>
      <w:proofErr w:type="spellEnd"/>
      <w:r w:rsidR="00EC6E7A">
        <w:rPr>
          <w:lang w:val="en-AU"/>
        </w:rPr>
        <w:t xml:space="preserve"> </w:t>
      </w:r>
      <w:proofErr w:type="spellStart"/>
      <w:r w:rsidR="00EC6E7A">
        <w:rPr>
          <w:lang w:val="en-AU"/>
        </w:rPr>
        <w:t>cho</w:t>
      </w:r>
      <w:proofErr w:type="spellEnd"/>
      <w:r w:rsidR="00EC6E7A">
        <w:rPr>
          <w:lang w:val="en-AU"/>
        </w:rPr>
        <w:t xml:space="preserve"> </w:t>
      </w:r>
      <w:r>
        <w:t xml:space="preserve">CA&amp;E </w:t>
      </w:r>
      <w:proofErr w:type="spellStart"/>
      <w:r w:rsidR="00EC6E7A">
        <w:rPr>
          <w:lang w:val="en-AU"/>
        </w:rPr>
        <w:t>lưu</w:t>
      </w:r>
      <w:proofErr w:type="spellEnd"/>
      <w:r w:rsidR="00EC6E7A">
        <w:rPr>
          <w:lang w:val="en-AU"/>
        </w:rPr>
        <w:t xml:space="preserve"> </w:t>
      </w:r>
      <w:proofErr w:type="spellStart"/>
      <w:r w:rsidR="00EC6E7A">
        <w:rPr>
          <w:lang w:val="en-AU"/>
        </w:rPr>
        <w:t>giữ</w:t>
      </w:r>
      <w:proofErr w:type="spellEnd"/>
      <w:r>
        <w:t xml:space="preserve"> tại Trung </w:t>
      </w:r>
      <w:r w:rsidR="00EC6E7A">
        <w:t xml:space="preserve">Tâm </w:t>
      </w:r>
      <w:r>
        <w:t xml:space="preserve">Dịch </w:t>
      </w:r>
      <w:r w:rsidR="00EC6E7A">
        <w:t xml:space="preserve">Vụ </w:t>
      </w:r>
      <w:r w:rsidR="00EC6E7A">
        <w:rPr>
          <w:lang w:val="en-AU"/>
        </w:rPr>
        <w:t>Pháp Y</w:t>
      </w:r>
      <w:r>
        <w:t xml:space="preserve">, 65 Kavanagh Street, Southbank. Nếu người thân của </w:t>
      </w:r>
      <w:r w:rsidR="003A15F4">
        <w:t>quý vị</w:t>
      </w:r>
      <w:r>
        <w:t xml:space="preserve"> qua đời ở vùng quê Victoria, nhân viên CA&amp;E sẽ liên lạc với </w:t>
      </w:r>
      <w:r w:rsidR="003A15F4">
        <w:t>quý vị</w:t>
      </w:r>
      <w:r>
        <w:t xml:space="preserve"> và cho </w:t>
      </w:r>
      <w:r w:rsidR="003A15F4">
        <w:t>quý vị</w:t>
      </w:r>
      <w:r>
        <w:t xml:space="preserve"> biết họ đang được </w:t>
      </w:r>
      <w:proofErr w:type="spellStart"/>
      <w:r w:rsidR="00EC6E7A">
        <w:rPr>
          <w:lang w:val="en-AU"/>
        </w:rPr>
        <w:t>lưu</w:t>
      </w:r>
      <w:proofErr w:type="spellEnd"/>
      <w:r w:rsidR="00EC6E7A">
        <w:rPr>
          <w:lang w:val="en-AU"/>
        </w:rPr>
        <w:t xml:space="preserve"> </w:t>
      </w:r>
      <w:proofErr w:type="spellStart"/>
      <w:r w:rsidR="00EC6E7A">
        <w:rPr>
          <w:lang w:val="en-AU"/>
        </w:rPr>
        <w:t>giữ</w:t>
      </w:r>
      <w:proofErr w:type="spellEnd"/>
      <w:r>
        <w:t xml:space="preserve"> ở đâu.</w:t>
      </w:r>
    </w:p>
    <w:p w14:paraId="129866D9" w14:textId="046D7361" w:rsidR="00160B71" w:rsidRDefault="00160B71" w:rsidP="00C61788">
      <w:r>
        <w:t xml:space="preserve">Nhân viên CA&amp;E sẽ giúp đỡ nếu </w:t>
      </w:r>
      <w:r w:rsidR="003A15F4">
        <w:t>quý vị</w:t>
      </w:r>
      <w:r>
        <w:t xml:space="preserve"> muốn </w:t>
      </w:r>
      <w:r w:rsidR="00781A02">
        <w:t>nhìn mặt</w:t>
      </w:r>
      <w:r>
        <w:t xml:space="preserve"> hoặc dành thời gian với người thân của mình và sẽ nói chuyện với </w:t>
      </w:r>
      <w:r w:rsidR="003A15F4">
        <w:t>quý vị</w:t>
      </w:r>
      <w:r>
        <w:t xml:space="preserve"> về việc ai sẽ là </w:t>
      </w:r>
      <w:proofErr w:type="spellStart"/>
      <w:r w:rsidR="00EC6E7A">
        <w:rPr>
          <w:lang w:val="en-AU"/>
        </w:rPr>
        <w:t>người</w:t>
      </w:r>
      <w:proofErr w:type="spellEnd"/>
      <w:r w:rsidR="00EC6E7A">
        <w:rPr>
          <w:lang w:val="en-AU"/>
        </w:rPr>
        <w:t xml:space="preserve"> </w:t>
      </w:r>
      <w:proofErr w:type="spellStart"/>
      <w:r w:rsidR="00EC6E7A">
        <w:rPr>
          <w:lang w:val="en-AU"/>
        </w:rPr>
        <w:t>thân</w:t>
      </w:r>
      <w:proofErr w:type="spellEnd"/>
      <w:r w:rsidR="00EC6E7A">
        <w:rPr>
          <w:lang w:val="en-AU"/>
        </w:rPr>
        <w:t xml:space="preserve"> </w:t>
      </w:r>
      <w:proofErr w:type="spellStart"/>
      <w:r w:rsidR="00EC6E7A">
        <w:rPr>
          <w:lang w:val="en-AU"/>
        </w:rPr>
        <w:t>quan</w:t>
      </w:r>
      <w:proofErr w:type="spellEnd"/>
      <w:r w:rsidR="00EC6E7A">
        <w:rPr>
          <w:lang w:val="en-AU"/>
        </w:rPr>
        <w:t xml:space="preserve"> </w:t>
      </w:r>
      <w:proofErr w:type="spellStart"/>
      <w:r w:rsidR="00EC6E7A">
        <w:rPr>
          <w:lang w:val="en-AU"/>
        </w:rPr>
        <w:t>trọng</w:t>
      </w:r>
      <w:proofErr w:type="spellEnd"/>
      <w:r>
        <w:t xml:space="preserve">. Mọi thông tin liên lạc về cuộc điều tra </w:t>
      </w:r>
      <w:proofErr w:type="spellStart"/>
      <w:r w:rsidR="00EC6E7A">
        <w:rPr>
          <w:lang w:val="en-AU"/>
        </w:rPr>
        <w:t>pháp</w:t>
      </w:r>
      <w:proofErr w:type="spellEnd"/>
      <w:r w:rsidR="00EC6E7A">
        <w:rPr>
          <w:lang w:val="en-AU"/>
        </w:rPr>
        <w:t xml:space="preserve"> y</w:t>
      </w:r>
      <w:r>
        <w:t xml:space="preserve"> sẽ được thực hiện thông qua người đó hoặc người đại diện mà họ đã chọn.</w:t>
      </w:r>
    </w:p>
    <w:p w14:paraId="69FC9D26" w14:textId="22481BA4" w:rsidR="00160B71" w:rsidRPr="00081F25" w:rsidRDefault="009F2D70" w:rsidP="00160B71">
      <w:pPr>
        <w:pStyle w:val="Heading2"/>
        <w:rPr>
          <w:lang w:val="en-AU"/>
        </w:rPr>
      </w:pPr>
      <w:r>
        <w:rPr>
          <w:lang w:val="en-AU"/>
        </w:rPr>
        <w:t>T</w:t>
      </w:r>
      <w:r w:rsidR="00081F25">
        <w:rPr>
          <w:lang w:val="en-AU"/>
        </w:rPr>
        <w:t xml:space="preserve">hân </w:t>
      </w:r>
      <w:proofErr w:type="spellStart"/>
      <w:r>
        <w:rPr>
          <w:lang w:val="en-AU"/>
        </w:rPr>
        <w:t>nhân</w:t>
      </w:r>
      <w:proofErr w:type="spellEnd"/>
      <w:r>
        <w:rPr>
          <w:lang w:val="en-AU"/>
        </w:rPr>
        <w:t xml:space="preserve"> </w:t>
      </w:r>
      <w:proofErr w:type="spellStart"/>
      <w:r w:rsidR="00081F25">
        <w:rPr>
          <w:lang w:val="en-AU"/>
        </w:rPr>
        <w:t>quan</w:t>
      </w:r>
      <w:proofErr w:type="spellEnd"/>
      <w:r w:rsidR="00081F25">
        <w:rPr>
          <w:lang w:val="en-AU"/>
        </w:rPr>
        <w:t xml:space="preserve"> </w:t>
      </w:r>
      <w:proofErr w:type="spellStart"/>
      <w:r w:rsidR="00081F25">
        <w:rPr>
          <w:lang w:val="en-AU"/>
        </w:rPr>
        <w:t>trọng</w:t>
      </w:r>
      <w:proofErr w:type="spellEnd"/>
    </w:p>
    <w:p w14:paraId="4CE0C3EA" w14:textId="03E79981" w:rsidR="00160B71" w:rsidRDefault="009F2D70" w:rsidP="00C61788">
      <w:r>
        <w:rPr>
          <w:lang w:val="en-AU"/>
        </w:rPr>
        <w:t>T</w:t>
      </w:r>
      <w:r w:rsidR="00160B71">
        <w:t xml:space="preserve">hân </w:t>
      </w:r>
      <w:proofErr w:type="spellStart"/>
      <w:r>
        <w:rPr>
          <w:lang w:val="en-AU"/>
        </w:rPr>
        <w:t>nhân</w:t>
      </w:r>
      <w:proofErr w:type="spellEnd"/>
      <w:r>
        <w:rPr>
          <w:lang w:val="en-AU"/>
        </w:rPr>
        <w:t xml:space="preserve"> </w:t>
      </w:r>
      <w:proofErr w:type="spellStart"/>
      <w:r w:rsidR="00081F25">
        <w:rPr>
          <w:lang w:val="en-AU"/>
        </w:rPr>
        <w:t>quan</w:t>
      </w:r>
      <w:proofErr w:type="spellEnd"/>
      <w:r w:rsidR="00081F25">
        <w:rPr>
          <w:lang w:val="en-AU"/>
        </w:rPr>
        <w:t xml:space="preserve"> </w:t>
      </w:r>
      <w:proofErr w:type="spellStart"/>
      <w:r w:rsidR="00081F25">
        <w:rPr>
          <w:lang w:val="en-AU"/>
        </w:rPr>
        <w:t>trọng</w:t>
      </w:r>
      <w:proofErr w:type="spellEnd"/>
      <w:r w:rsidR="00160B71">
        <w:t xml:space="preserve"> thường là vợ/chồng hoặc </w:t>
      </w:r>
      <w:proofErr w:type="spellStart"/>
      <w:r w:rsidR="00081F25">
        <w:rPr>
          <w:lang w:val="en-AU"/>
        </w:rPr>
        <w:t>bạn</w:t>
      </w:r>
      <w:proofErr w:type="spellEnd"/>
      <w:r w:rsidR="00160B71">
        <w:t xml:space="preserve"> đời chung sống của người đó. Nếu người đó không có </w:t>
      </w:r>
      <w:proofErr w:type="spellStart"/>
      <w:r w:rsidR="00081F25">
        <w:rPr>
          <w:lang w:val="en-AU"/>
        </w:rPr>
        <w:t>bạn</w:t>
      </w:r>
      <w:proofErr w:type="spellEnd"/>
      <w:r w:rsidR="00160B71">
        <w:t xml:space="preserve"> đời</w:t>
      </w:r>
      <w:r w:rsidR="00081F25">
        <w:rPr>
          <w:lang w:val="en-AU"/>
        </w:rPr>
        <w:t>,</w:t>
      </w:r>
      <w:r w:rsidR="00160B71">
        <w:t xml:space="preserve"> hoặc họ không có mặt</w:t>
      </w:r>
      <w:r w:rsidR="00081F25">
        <w:rPr>
          <w:lang w:val="en-AU"/>
        </w:rPr>
        <w:t>,</w:t>
      </w:r>
      <w:r w:rsidR="00160B71">
        <w:t xml:space="preserve"> thì </w:t>
      </w:r>
      <w:proofErr w:type="spellStart"/>
      <w:r w:rsidR="00081F25">
        <w:rPr>
          <w:lang w:val="en-AU"/>
        </w:rPr>
        <w:t>thân</w:t>
      </w:r>
      <w:proofErr w:type="spellEnd"/>
      <w:r w:rsidR="00081F25">
        <w:rPr>
          <w:lang w:val="en-AU"/>
        </w:rPr>
        <w:t xml:space="preserve"> </w:t>
      </w:r>
      <w:proofErr w:type="spellStart"/>
      <w:r>
        <w:rPr>
          <w:lang w:val="en-AU"/>
        </w:rPr>
        <w:t>nhân</w:t>
      </w:r>
      <w:proofErr w:type="spellEnd"/>
      <w:r>
        <w:rPr>
          <w:lang w:val="en-AU"/>
        </w:rPr>
        <w:t xml:space="preserve"> </w:t>
      </w:r>
      <w:proofErr w:type="spellStart"/>
      <w:r w:rsidR="00081F25">
        <w:rPr>
          <w:lang w:val="en-AU"/>
        </w:rPr>
        <w:t>quan</w:t>
      </w:r>
      <w:proofErr w:type="spellEnd"/>
      <w:r w:rsidR="00081F25">
        <w:rPr>
          <w:lang w:val="en-AU"/>
        </w:rPr>
        <w:t xml:space="preserve"> </w:t>
      </w:r>
      <w:proofErr w:type="spellStart"/>
      <w:r w:rsidR="00081F25">
        <w:rPr>
          <w:lang w:val="en-AU"/>
        </w:rPr>
        <w:t>trọng</w:t>
      </w:r>
      <w:proofErr w:type="spellEnd"/>
      <w:r w:rsidR="00160B71">
        <w:t xml:space="preserve"> sẽ là (theo thứ tự này):</w:t>
      </w:r>
    </w:p>
    <w:p w14:paraId="64C0F0F9" w14:textId="32A1DDB4" w:rsidR="00160B71" w:rsidRDefault="00160B71" w:rsidP="00FA5ECB">
      <w:pPr>
        <w:ind w:left="720"/>
      </w:pPr>
      <w:r>
        <w:t xml:space="preserve">• con trai hoặc con gái </w:t>
      </w:r>
      <w:proofErr w:type="spellStart"/>
      <w:r w:rsidR="00081F25">
        <w:rPr>
          <w:lang w:val="en-AU"/>
        </w:rPr>
        <w:t>đã</w:t>
      </w:r>
      <w:proofErr w:type="spellEnd"/>
      <w:r w:rsidR="00081F25">
        <w:rPr>
          <w:lang w:val="en-AU"/>
        </w:rPr>
        <w:t xml:space="preserve"> </w:t>
      </w:r>
      <w:r>
        <w:t>trưởng thành (18 tuổi trở lên)</w:t>
      </w:r>
    </w:p>
    <w:p w14:paraId="0CFD32FB" w14:textId="77777777" w:rsidR="00160B71" w:rsidRDefault="00160B71" w:rsidP="00FA5ECB">
      <w:pPr>
        <w:ind w:left="720"/>
      </w:pPr>
      <w:r>
        <w:t>• cha mẹ</w:t>
      </w:r>
    </w:p>
    <w:p w14:paraId="63B88EEB" w14:textId="5CDA0294" w:rsidR="00160B71" w:rsidRDefault="00160B71" w:rsidP="00FA5ECB">
      <w:pPr>
        <w:ind w:left="720"/>
      </w:pPr>
      <w:r>
        <w:t>• anh</w:t>
      </w:r>
      <w:r w:rsidR="00081F25">
        <w:rPr>
          <w:lang w:val="en-AU"/>
        </w:rPr>
        <w:t>,</w:t>
      </w:r>
      <w:r>
        <w:t xml:space="preserve"> chị em đã trưởng thành (18 tuổi trở lên)</w:t>
      </w:r>
    </w:p>
    <w:p w14:paraId="1E1365AD" w14:textId="77777777" w:rsidR="00160B71" w:rsidRDefault="00160B71" w:rsidP="00FA5ECB">
      <w:pPr>
        <w:ind w:left="720"/>
      </w:pPr>
      <w:r>
        <w:t>• người có tên trong di chúc là người thi hành</w:t>
      </w:r>
    </w:p>
    <w:p w14:paraId="028F1692" w14:textId="7AC6DCE1" w:rsidR="00160B71" w:rsidRDefault="00160B71" w:rsidP="00FA5ECB">
      <w:pPr>
        <w:ind w:left="720"/>
      </w:pPr>
      <w:r>
        <w:t>• người mà</w:t>
      </w:r>
      <w:r w:rsidR="00081F25">
        <w:rPr>
          <w:lang w:val="en-AU"/>
        </w:rPr>
        <w:t>,</w:t>
      </w:r>
      <w:r>
        <w:t xml:space="preserve"> ngay trước </w:t>
      </w:r>
      <w:proofErr w:type="spellStart"/>
      <w:r w:rsidR="00FA5ECB">
        <w:rPr>
          <w:lang w:val="en-AU"/>
        </w:rPr>
        <w:t>tử</w:t>
      </w:r>
      <w:proofErr w:type="spellEnd"/>
      <w:r w:rsidR="00FA5ECB">
        <w:rPr>
          <w:lang w:val="en-AU"/>
        </w:rPr>
        <w:t xml:space="preserve"> </w:t>
      </w:r>
      <w:proofErr w:type="spellStart"/>
      <w:r w:rsidR="00FA5ECB">
        <w:rPr>
          <w:lang w:val="en-AU"/>
        </w:rPr>
        <w:t>vong</w:t>
      </w:r>
      <w:proofErr w:type="spellEnd"/>
      <w:r w:rsidR="00081F25">
        <w:rPr>
          <w:lang w:val="en-AU"/>
        </w:rPr>
        <w:t>,</w:t>
      </w:r>
      <w:r>
        <w:t xml:space="preserve"> đã là đại diện cá nhân của người đã chết</w:t>
      </w:r>
    </w:p>
    <w:p w14:paraId="29BCF26E" w14:textId="3C77BE8F" w:rsidR="00160B71" w:rsidRDefault="00160B71" w:rsidP="00FA5ECB">
      <w:pPr>
        <w:pStyle w:val="ListParagraph"/>
        <w:numPr>
          <w:ilvl w:val="0"/>
          <w:numId w:val="23"/>
        </w:numPr>
        <w:ind w:left="851" w:hanging="142"/>
      </w:pPr>
      <w:r>
        <w:t xml:space="preserve">một người mà </w:t>
      </w:r>
      <w:r w:rsidR="007204F1">
        <w:t>thẩm phán pháp y</w:t>
      </w:r>
      <w:r>
        <w:t xml:space="preserve"> quyết định là thân nhân </w:t>
      </w:r>
      <w:proofErr w:type="spellStart"/>
      <w:r w:rsidR="00FA5ECB" w:rsidRPr="00FA5ECB">
        <w:rPr>
          <w:lang w:val="en-AU"/>
        </w:rPr>
        <w:t>quan</w:t>
      </w:r>
      <w:proofErr w:type="spellEnd"/>
      <w:r w:rsidR="00FA5ECB" w:rsidRPr="00FA5ECB">
        <w:rPr>
          <w:lang w:val="en-AU"/>
        </w:rPr>
        <w:t xml:space="preserve"> </w:t>
      </w:r>
      <w:proofErr w:type="spellStart"/>
      <w:r w:rsidR="00FA5ECB" w:rsidRPr="00FA5ECB">
        <w:rPr>
          <w:lang w:val="en-AU"/>
        </w:rPr>
        <w:t>trọng</w:t>
      </w:r>
      <w:proofErr w:type="spellEnd"/>
      <w:r>
        <w:t xml:space="preserve"> vì mối quan hệ thân thiết của họ với người đã chết ngay trước khi họ chết.</w:t>
      </w:r>
    </w:p>
    <w:p w14:paraId="61BB8A78" w14:textId="77777777" w:rsidR="001A0747" w:rsidRDefault="001A0747">
      <w:pPr>
        <w:spacing w:before="0" w:after="0"/>
        <w:rPr>
          <w:rFonts w:eastAsiaTheme="minorHAnsi" w:cs="Arial"/>
          <w:b/>
          <w:bCs/>
          <w:color w:val="00002D"/>
          <w:sz w:val="32"/>
          <w:szCs w:val="30"/>
          <w:lang w:val="en-AU"/>
        </w:rPr>
      </w:pPr>
      <w:r>
        <w:rPr>
          <w:lang w:val="en-AU"/>
        </w:rPr>
        <w:br w:type="page"/>
      </w:r>
    </w:p>
    <w:p w14:paraId="1D705B72" w14:textId="4FEA11D9" w:rsidR="00160B71" w:rsidRPr="001A0747" w:rsidRDefault="001A0747" w:rsidP="00160B7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Danh </w:t>
      </w:r>
      <w:proofErr w:type="spellStart"/>
      <w:r>
        <w:rPr>
          <w:lang w:val="en-AU"/>
        </w:rPr>
        <w:t>tính</w:t>
      </w:r>
      <w:proofErr w:type="spellEnd"/>
    </w:p>
    <w:p w14:paraId="23CA8853" w14:textId="0F41E33D" w:rsidR="00160B71" w:rsidRDefault="00160B71" w:rsidP="00C61788">
      <w:r>
        <w:t xml:space="preserve">Cơ quan điều tra cần xác nhận danh tính của người đã chết. </w:t>
      </w:r>
      <w:proofErr w:type="spellStart"/>
      <w:r w:rsidR="00284BF0">
        <w:rPr>
          <w:lang w:val="en-AU"/>
        </w:rPr>
        <w:t>Việc</w:t>
      </w:r>
      <w:proofErr w:type="spellEnd"/>
      <w:r>
        <w:t xml:space="preserve"> này có thể bao gồm các phương pháp nhận dạng bằng </w:t>
      </w:r>
      <w:proofErr w:type="spellStart"/>
      <w:r w:rsidR="00CA01C1">
        <w:rPr>
          <w:lang w:val="en-AU"/>
        </w:rPr>
        <w:t>cách</w:t>
      </w:r>
      <w:proofErr w:type="spellEnd"/>
      <w:r w:rsidR="00CA01C1">
        <w:rPr>
          <w:lang w:val="en-AU"/>
        </w:rPr>
        <w:t xml:space="preserve"> </w:t>
      </w:r>
      <w:r w:rsidR="00797D5C">
        <w:t>nhìn</w:t>
      </w:r>
      <w:r>
        <w:t xml:space="preserve"> hoặc y tế và khoa học.</w:t>
      </w:r>
    </w:p>
    <w:p w14:paraId="4858407A" w14:textId="1F738E43" w:rsidR="00160B71" w:rsidRDefault="00160B71" w:rsidP="00C61788">
      <w:r>
        <w:t xml:space="preserve">Nếu cần nhận dạng trực quan, </w:t>
      </w:r>
      <w:r w:rsidR="003A15F4">
        <w:t>quý vị</w:t>
      </w:r>
      <w:r>
        <w:t xml:space="preserve"> có thể được yêu cầu đến Trung </w:t>
      </w:r>
      <w:r w:rsidR="00284BF0">
        <w:t xml:space="preserve">Tâm </w:t>
      </w:r>
      <w:r>
        <w:t xml:space="preserve">Dịch </w:t>
      </w:r>
      <w:r w:rsidR="00284BF0">
        <w:t xml:space="preserve">Vụ </w:t>
      </w:r>
      <w:r w:rsidR="00284BF0">
        <w:rPr>
          <w:lang w:val="en-AU"/>
        </w:rPr>
        <w:t>Pháp Y</w:t>
      </w:r>
      <w:r>
        <w:t xml:space="preserve"> để nhận dạng người thân của mình. Để xác định được người thân, </w:t>
      </w:r>
      <w:r w:rsidR="003A15F4">
        <w:t>quý vị</w:t>
      </w:r>
      <w:r>
        <w:t xml:space="preserve"> phải là thành viên trong gia đình hoặc người biết rõ về người đó vào thời điểm họ qua đời. Nhân viên CA&amp;E sẽ đặt lịch hẹn cho </w:t>
      </w:r>
      <w:r w:rsidR="003A15F4">
        <w:t>quý vị</w:t>
      </w:r>
      <w:r>
        <w:t xml:space="preserve"> </w:t>
      </w:r>
      <w:proofErr w:type="spellStart"/>
      <w:r w:rsidR="0015040A">
        <w:rPr>
          <w:lang w:val="en-AU"/>
        </w:rPr>
        <w:t>đến</w:t>
      </w:r>
      <w:proofErr w:type="spellEnd"/>
      <w:r w:rsidR="0015040A">
        <w:rPr>
          <w:lang w:val="en-AU"/>
        </w:rPr>
        <w:t xml:space="preserve"> </w:t>
      </w:r>
      <w:proofErr w:type="spellStart"/>
      <w:r w:rsidR="0015040A">
        <w:rPr>
          <w:lang w:val="en-AU"/>
        </w:rPr>
        <w:t>nhận</w:t>
      </w:r>
      <w:proofErr w:type="spellEnd"/>
      <w:r w:rsidR="0015040A">
        <w:rPr>
          <w:lang w:val="en-AU"/>
        </w:rPr>
        <w:t xml:space="preserve"> </w:t>
      </w:r>
      <w:proofErr w:type="spellStart"/>
      <w:r w:rsidR="0015040A">
        <w:rPr>
          <w:lang w:val="en-AU"/>
        </w:rPr>
        <w:t>dạng</w:t>
      </w:r>
      <w:proofErr w:type="spellEnd"/>
      <w:r w:rsidR="0015040A">
        <w:t xml:space="preserve"> </w:t>
      </w:r>
      <w:r>
        <w:t>trong giờ hành chính.</w:t>
      </w:r>
    </w:p>
    <w:p w14:paraId="7D197844" w14:textId="4C097713" w:rsidR="00160B71" w:rsidRDefault="00160B71" w:rsidP="00C61788">
      <w:r>
        <w:t xml:space="preserve">Các phương pháp nhận dạng y tế hoặc khoa học bao gồm sử dụng hồ sơ nha khoa, lấy dấu vân tay hoặc so sánh </w:t>
      </w:r>
      <w:r w:rsidR="00B1741A">
        <w:rPr>
          <w:lang w:val="en-AU"/>
        </w:rPr>
        <w:t>ADN</w:t>
      </w:r>
      <w:r>
        <w:t xml:space="preserve">. </w:t>
      </w:r>
      <w:r w:rsidR="007204F1">
        <w:t>Thẩm phán pháp y</w:t>
      </w:r>
      <w:r>
        <w:t xml:space="preserve"> sẽ quyết định phương pháp nhận dạng thích hợp nhất và nhân viên CA&amp;E sẽ cho </w:t>
      </w:r>
      <w:r w:rsidR="003A15F4">
        <w:t>quý vị</w:t>
      </w:r>
      <w:r>
        <w:t xml:space="preserve"> biết </w:t>
      </w:r>
      <w:proofErr w:type="spellStart"/>
      <w:r w:rsidR="00B1741A">
        <w:rPr>
          <w:lang w:val="en-AU"/>
        </w:rPr>
        <w:t>về</w:t>
      </w:r>
      <w:proofErr w:type="spellEnd"/>
      <w:r w:rsidR="00B1741A">
        <w:rPr>
          <w:lang w:val="en-AU"/>
        </w:rPr>
        <w:t xml:space="preserve"> </w:t>
      </w:r>
      <w:r>
        <w:t>quy trình sẽ được sử dụng.</w:t>
      </w:r>
    </w:p>
    <w:p w14:paraId="78940201" w14:textId="495A2C70" w:rsidR="00160B71" w:rsidRDefault="00B1741A" w:rsidP="00160B71">
      <w:pPr>
        <w:pStyle w:val="Heading2"/>
      </w:pPr>
      <w:r>
        <w:t>Khám nghiệm y tế</w:t>
      </w:r>
    </w:p>
    <w:p w14:paraId="5E0D29EF" w14:textId="18AFEA7B" w:rsidR="00160B71" w:rsidRDefault="00B1741A" w:rsidP="00C61788">
      <w:proofErr w:type="spellStart"/>
      <w:r>
        <w:rPr>
          <w:lang w:val="en-AU"/>
        </w:rPr>
        <w:t>Khám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nghiệm</w:t>
      </w:r>
      <w:proofErr w:type="spellEnd"/>
      <w:r w:rsidR="00160B71">
        <w:t xml:space="preserve"> y tế được thực hiện để giúp </w:t>
      </w:r>
      <w:r w:rsidR="007204F1">
        <w:t>thẩm phán pháp y</w:t>
      </w:r>
      <w:r w:rsidR="00160B71">
        <w:t xml:space="preserve"> tìm ra nguyên nhân cái chết của một người. Ngay cả khi điều đó có vẻ hiển nhiên, điều rất quan trọng là </w:t>
      </w:r>
      <w:r w:rsidR="007204F1">
        <w:t>thẩm phán pháp y</w:t>
      </w:r>
      <w:r w:rsidR="00160B71">
        <w:t xml:space="preserve"> có thể tìm ra chính xác </w:t>
      </w:r>
      <w:proofErr w:type="spellStart"/>
      <w:r>
        <w:rPr>
          <w:lang w:val="en-AU"/>
        </w:rPr>
        <w:t>điều</w:t>
      </w:r>
      <w:proofErr w:type="spellEnd"/>
      <w:r w:rsidR="00160B71">
        <w:t xml:space="preserve"> gì đã xảy ra.</w:t>
      </w:r>
    </w:p>
    <w:p w14:paraId="5E17227E" w14:textId="3B6CE9DB" w:rsidR="00160B71" w:rsidRPr="00160B71" w:rsidRDefault="00160B71" w:rsidP="00C61788">
      <w:pPr>
        <w:rPr>
          <w:b/>
          <w:bCs/>
        </w:rPr>
      </w:pPr>
      <w:r w:rsidRPr="00160B71">
        <w:rPr>
          <w:b/>
          <w:bCs/>
        </w:rPr>
        <w:t>K</w:t>
      </w:r>
      <w:proofErr w:type="spellStart"/>
      <w:r w:rsidR="00B1741A">
        <w:rPr>
          <w:b/>
          <w:bCs/>
          <w:lang w:val="en-AU"/>
        </w:rPr>
        <w:t>hám</w:t>
      </w:r>
      <w:proofErr w:type="spellEnd"/>
      <w:r w:rsidR="00B1741A">
        <w:rPr>
          <w:b/>
          <w:bCs/>
          <w:lang w:val="en-AU"/>
        </w:rPr>
        <w:t xml:space="preserve"> </w:t>
      </w:r>
      <w:proofErr w:type="spellStart"/>
      <w:r w:rsidR="00B1741A">
        <w:rPr>
          <w:b/>
          <w:bCs/>
          <w:lang w:val="en-AU"/>
        </w:rPr>
        <w:t>nghiệm</w:t>
      </w:r>
      <w:proofErr w:type="spellEnd"/>
      <w:r w:rsidR="00B1741A">
        <w:rPr>
          <w:b/>
          <w:bCs/>
          <w:lang w:val="en-AU"/>
        </w:rPr>
        <w:t xml:space="preserve"> </w:t>
      </w:r>
      <w:r w:rsidRPr="00160B71">
        <w:rPr>
          <w:b/>
          <w:bCs/>
        </w:rPr>
        <w:t>sơ bộ</w:t>
      </w:r>
    </w:p>
    <w:p w14:paraId="18B8FE62" w14:textId="361EEDED" w:rsidR="007161B5" w:rsidRDefault="00160B71" w:rsidP="00C61788">
      <w:r>
        <w:t xml:space="preserve">Sau khi người thân của </w:t>
      </w:r>
      <w:r w:rsidR="003A15F4">
        <w:t>quý vị</w:t>
      </w:r>
      <w:r>
        <w:t xml:space="preserve"> được CA&amp;E </w:t>
      </w:r>
      <w:proofErr w:type="spellStart"/>
      <w:r w:rsidR="00B1741A">
        <w:rPr>
          <w:lang w:val="en-AU"/>
        </w:rPr>
        <w:t>lưu</w:t>
      </w:r>
      <w:proofErr w:type="spellEnd"/>
      <w:r w:rsidR="00B1741A">
        <w:rPr>
          <w:lang w:val="en-AU"/>
        </w:rPr>
        <w:t xml:space="preserve"> </w:t>
      </w:r>
      <w:proofErr w:type="spellStart"/>
      <w:r w:rsidR="00B1741A">
        <w:rPr>
          <w:lang w:val="en-AU"/>
        </w:rPr>
        <w:t>giữ</w:t>
      </w:r>
      <w:proofErr w:type="spellEnd"/>
      <w:r>
        <w:t xml:space="preserve">, </w:t>
      </w:r>
      <w:proofErr w:type="spellStart"/>
      <w:r w:rsidR="00B1741A">
        <w:rPr>
          <w:lang w:val="en-AU"/>
        </w:rPr>
        <w:t>một</w:t>
      </w:r>
      <w:proofErr w:type="spellEnd"/>
      <w:r w:rsidR="00B1741A">
        <w:rPr>
          <w:lang w:val="en-AU"/>
        </w:rPr>
        <w:t xml:space="preserve"> </w:t>
      </w:r>
      <w:proofErr w:type="spellStart"/>
      <w:r w:rsidR="00B1741A">
        <w:rPr>
          <w:lang w:val="en-AU"/>
        </w:rPr>
        <w:t>chuyên</w:t>
      </w:r>
      <w:proofErr w:type="spellEnd"/>
      <w:r w:rsidR="00B1741A">
        <w:rPr>
          <w:lang w:val="en-AU"/>
        </w:rPr>
        <w:t xml:space="preserve"> </w:t>
      </w:r>
      <w:proofErr w:type="spellStart"/>
      <w:r w:rsidR="00B1741A">
        <w:rPr>
          <w:lang w:val="en-AU"/>
        </w:rPr>
        <w:t>viên</w:t>
      </w:r>
      <w:proofErr w:type="spellEnd"/>
      <w:r w:rsidR="00B1741A">
        <w:rPr>
          <w:lang w:val="en-AU"/>
        </w:rPr>
        <w:t xml:space="preserve"> </w:t>
      </w:r>
      <w:r>
        <w:t>nghiên cứu bệnh học pháp y sẽ khám nghiệm họ. Việc k</w:t>
      </w:r>
      <w:proofErr w:type="spellStart"/>
      <w:r w:rsidR="00B1741A">
        <w:rPr>
          <w:lang w:val="en-AU"/>
        </w:rPr>
        <w:t>hám</w:t>
      </w:r>
      <w:proofErr w:type="spellEnd"/>
      <w:r w:rsidR="00B1741A">
        <w:rPr>
          <w:lang w:val="en-AU"/>
        </w:rPr>
        <w:t xml:space="preserve"> </w:t>
      </w:r>
      <w:proofErr w:type="spellStart"/>
      <w:r w:rsidR="00B1741A">
        <w:rPr>
          <w:lang w:val="en-AU"/>
        </w:rPr>
        <w:t>nghiệm</w:t>
      </w:r>
      <w:proofErr w:type="spellEnd"/>
      <w:r w:rsidR="00B1741A">
        <w:rPr>
          <w:lang w:val="en-AU"/>
        </w:rPr>
        <w:t xml:space="preserve"> </w:t>
      </w:r>
      <w:r>
        <w:t xml:space="preserve">sơ bộ này </w:t>
      </w:r>
      <w:proofErr w:type="spellStart"/>
      <w:r w:rsidR="000E7C26">
        <w:rPr>
          <w:lang w:val="en-AU"/>
        </w:rPr>
        <w:t>có</w:t>
      </w:r>
      <w:proofErr w:type="spellEnd"/>
      <w:r w:rsidR="000E7C26">
        <w:rPr>
          <w:lang w:val="en-AU"/>
        </w:rPr>
        <w:t xml:space="preserve"> </w:t>
      </w:r>
      <w:proofErr w:type="spellStart"/>
      <w:r w:rsidR="000E7C26">
        <w:rPr>
          <w:lang w:val="en-AU"/>
        </w:rPr>
        <w:t>tính</w:t>
      </w:r>
      <w:proofErr w:type="spellEnd"/>
      <w:r w:rsidR="000E7C26">
        <w:rPr>
          <w:lang w:val="en-AU"/>
        </w:rPr>
        <w:t xml:space="preserve"> </w:t>
      </w:r>
      <w:proofErr w:type="spellStart"/>
      <w:r w:rsidR="000E7C26">
        <w:rPr>
          <w:lang w:val="en-AU"/>
        </w:rPr>
        <w:t>chất</w:t>
      </w:r>
      <w:proofErr w:type="spellEnd"/>
      <w:r w:rsidR="000E7C26">
        <w:rPr>
          <w:lang w:val="en-AU"/>
        </w:rPr>
        <w:t xml:space="preserve"> x</w:t>
      </w:r>
      <w:r>
        <w:t xml:space="preserve">âm lấn tối thiểu. Nhân viên CA&amp;E hợp tác chặt chẽ với </w:t>
      </w:r>
      <w:proofErr w:type="spellStart"/>
      <w:r w:rsidR="000E7C26">
        <w:rPr>
          <w:lang w:val="en-AU"/>
        </w:rPr>
        <w:t>chuyên</w:t>
      </w:r>
      <w:proofErr w:type="spellEnd"/>
      <w:r w:rsidR="000E7C26">
        <w:rPr>
          <w:lang w:val="en-AU"/>
        </w:rPr>
        <w:t xml:space="preserve"> </w:t>
      </w:r>
      <w:proofErr w:type="spellStart"/>
      <w:r w:rsidR="000E7C26">
        <w:rPr>
          <w:lang w:val="en-AU"/>
        </w:rPr>
        <w:t>viên</w:t>
      </w:r>
      <w:proofErr w:type="spellEnd"/>
      <w:r>
        <w:t xml:space="preserve"> nghiên cứu bệnh học pháp y và có thể trả lời bất kỳ câu hỏi nào của </w:t>
      </w:r>
      <w:r w:rsidR="003A15F4">
        <w:t>quý vị</w:t>
      </w:r>
      <w:r>
        <w:t xml:space="preserve">. Nhân viên CA&amp;E có thể yêu cầu </w:t>
      </w:r>
      <w:r w:rsidR="003A15F4">
        <w:t>quý vị</w:t>
      </w:r>
      <w:r>
        <w:t xml:space="preserve"> giúp lấy hồ sơ y tế hoặc thông tin khác của người thân của </w:t>
      </w:r>
      <w:r w:rsidR="003A15F4">
        <w:t>quý vị</w:t>
      </w:r>
      <w:r>
        <w:t xml:space="preserve">. Họ cũng có thể cần nói chuyện với </w:t>
      </w:r>
      <w:r w:rsidR="003A15F4">
        <w:t>quý vị</w:t>
      </w:r>
      <w:r>
        <w:t xml:space="preserve"> về hoàn cảnh xung quanh cái chết. Cảnh sát cũng có thể liên lạc với </w:t>
      </w:r>
      <w:r w:rsidR="003A15F4">
        <w:t>quý vị</w:t>
      </w:r>
      <w:r>
        <w:t xml:space="preserve"> để thảo luận về cái chết. Điều này giúp </w:t>
      </w:r>
      <w:r w:rsidR="007204F1">
        <w:t>thẩm phán pháp y</w:t>
      </w:r>
      <w:r>
        <w:t xml:space="preserve"> thu thập càng nhiều thông tin xung quanh cái chết càng tốt.</w:t>
      </w:r>
    </w:p>
    <w:p w14:paraId="03F5D061" w14:textId="520CBB8B" w:rsidR="007161B5" w:rsidRPr="007161B5" w:rsidRDefault="009F2D70" w:rsidP="00C61788">
      <w:pPr>
        <w:rPr>
          <w:b/>
          <w:bCs/>
        </w:rPr>
      </w:pPr>
      <w:proofErr w:type="spellStart"/>
      <w:r>
        <w:rPr>
          <w:b/>
          <w:bCs/>
          <w:lang w:val="en-AU"/>
        </w:rPr>
        <w:t>Mổ</w:t>
      </w:r>
      <w:proofErr w:type="spellEnd"/>
      <w:r>
        <w:rPr>
          <w:b/>
          <w:bCs/>
          <w:lang w:val="en-AU"/>
        </w:rPr>
        <w:t xml:space="preserve"> k</w:t>
      </w:r>
      <w:r w:rsidR="00160B71" w:rsidRPr="007161B5">
        <w:rPr>
          <w:b/>
          <w:bCs/>
        </w:rPr>
        <w:t>hám nghiệm tử thi</w:t>
      </w:r>
    </w:p>
    <w:p w14:paraId="47A4A1B6" w14:textId="03BB55C2" w:rsidR="007161B5" w:rsidRDefault="00160B71" w:rsidP="00C61788">
      <w:r>
        <w:t xml:space="preserve">Trong một số trường hợp, </w:t>
      </w:r>
      <w:proofErr w:type="spellStart"/>
      <w:r w:rsidR="000E7C26">
        <w:rPr>
          <w:lang w:val="en-AU"/>
        </w:rPr>
        <w:t>chuyên</w:t>
      </w:r>
      <w:proofErr w:type="spellEnd"/>
      <w:r w:rsidR="000E7C26">
        <w:rPr>
          <w:lang w:val="en-AU"/>
        </w:rPr>
        <w:t xml:space="preserve"> </w:t>
      </w:r>
      <w:proofErr w:type="spellStart"/>
      <w:r w:rsidR="000E7C26">
        <w:rPr>
          <w:lang w:val="en-AU"/>
        </w:rPr>
        <w:t>viên</w:t>
      </w:r>
      <w:proofErr w:type="spellEnd"/>
      <w:r>
        <w:t xml:space="preserve"> nghiên cứu bệnh học pháp y sẽ cần phải </w:t>
      </w:r>
      <w:proofErr w:type="spellStart"/>
      <w:r w:rsidR="009F2D70">
        <w:rPr>
          <w:lang w:val="en-AU"/>
        </w:rPr>
        <w:t>thực</w:t>
      </w:r>
      <w:proofErr w:type="spellEnd"/>
      <w:r w:rsidR="009F2D70">
        <w:rPr>
          <w:lang w:val="en-AU"/>
        </w:rPr>
        <w:t xml:space="preserve"> </w:t>
      </w:r>
      <w:proofErr w:type="spellStart"/>
      <w:r w:rsidR="009F2D70">
        <w:rPr>
          <w:lang w:val="en-AU"/>
        </w:rPr>
        <w:t>hiện</w:t>
      </w:r>
      <w:proofErr w:type="spellEnd"/>
      <w:r w:rsidR="009F2D70">
        <w:rPr>
          <w:lang w:val="en-AU"/>
        </w:rPr>
        <w:t xml:space="preserve"> </w:t>
      </w:r>
      <w:proofErr w:type="spellStart"/>
      <w:r w:rsidR="009F2D70">
        <w:rPr>
          <w:lang w:val="en-AU"/>
        </w:rPr>
        <w:t>mổ</w:t>
      </w:r>
      <w:proofErr w:type="spellEnd"/>
      <w:r w:rsidR="009F2D70">
        <w:rPr>
          <w:lang w:val="en-AU"/>
        </w:rPr>
        <w:t xml:space="preserve"> </w:t>
      </w:r>
      <w:r>
        <w:t xml:space="preserve">khám nghiệm tử thi. Đây là một thủ tục y tế nhằm mục đích tìm ra nguyên nhân y tế của cái chết. Nếu </w:t>
      </w:r>
      <w:r w:rsidR="007204F1">
        <w:t>thẩm phán pháp y</w:t>
      </w:r>
      <w:r>
        <w:t xml:space="preserve"> tin rằng cần phải </w:t>
      </w:r>
      <w:proofErr w:type="spellStart"/>
      <w:r w:rsidR="009F2D70">
        <w:rPr>
          <w:lang w:val="en-AU"/>
        </w:rPr>
        <w:t>mổ</w:t>
      </w:r>
      <w:proofErr w:type="spellEnd"/>
      <w:r w:rsidR="009F2D70">
        <w:rPr>
          <w:lang w:val="en-AU"/>
        </w:rPr>
        <w:t xml:space="preserve"> </w:t>
      </w:r>
      <w:r>
        <w:t xml:space="preserve">khám nghiệm tử thi, </w:t>
      </w:r>
      <w:r w:rsidR="009F2D70">
        <w:t xml:space="preserve">trước tiên </w:t>
      </w:r>
      <w:r>
        <w:t xml:space="preserve">nhân viên CA&amp;E sẽ </w:t>
      </w:r>
      <w:r w:rsidR="003A15F4">
        <w:t>liên lạc</w:t>
      </w:r>
      <w:r>
        <w:t xml:space="preserve"> với thân </w:t>
      </w:r>
      <w:proofErr w:type="spellStart"/>
      <w:r w:rsidR="009F2D70">
        <w:rPr>
          <w:lang w:val="en-AU"/>
        </w:rPr>
        <w:t>nhân</w:t>
      </w:r>
      <w:proofErr w:type="spellEnd"/>
      <w:r w:rsidR="009F2D70">
        <w:rPr>
          <w:lang w:val="en-AU"/>
        </w:rPr>
        <w:t xml:space="preserve"> </w:t>
      </w:r>
      <w:proofErr w:type="spellStart"/>
      <w:r w:rsidR="009F2D70">
        <w:rPr>
          <w:lang w:val="en-AU"/>
        </w:rPr>
        <w:t>quan</w:t>
      </w:r>
      <w:proofErr w:type="spellEnd"/>
      <w:r w:rsidR="009F2D70">
        <w:rPr>
          <w:lang w:val="en-AU"/>
        </w:rPr>
        <w:t xml:space="preserve"> </w:t>
      </w:r>
      <w:proofErr w:type="spellStart"/>
      <w:r w:rsidR="009F2D70">
        <w:rPr>
          <w:lang w:val="en-AU"/>
        </w:rPr>
        <w:t>trọng</w:t>
      </w:r>
      <w:proofErr w:type="spellEnd"/>
      <w:r>
        <w:t xml:space="preserve"> để giải thích </w:t>
      </w:r>
      <w:proofErr w:type="spellStart"/>
      <w:r w:rsidR="009F2D70">
        <w:rPr>
          <w:lang w:val="en-AU"/>
        </w:rPr>
        <w:t>về</w:t>
      </w:r>
      <w:proofErr w:type="spellEnd"/>
      <w:r w:rsidR="009F2D70">
        <w:rPr>
          <w:lang w:val="en-AU"/>
        </w:rPr>
        <w:t xml:space="preserve"> </w:t>
      </w:r>
      <w:r>
        <w:t xml:space="preserve">quy trình và trả lời bất kỳ câu hỏi nào. Nếu </w:t>
      </w:r>
      <w:r w:rsidR="003A15F4">
        <w:t>quý vị</w:t>
      </w:r>
      <w:r>
        <w:t xml:space="preserve"> muốn phản đối việc thực hiện </w:t>
      </w:r>
      <w:proofErr w:type="spellStart"/>
      <w:r w:rsidR="00702739">
        <w:rPr>
          <w:lang w:val="en-AU"/>
        </w:rPr>
        <w:t>mổ</w:t>
      </w:r>
      <w:proofErr w:type="spellEnd"/>
      <w:r w:rsidR="00702739">
        <w:rPr>
          <w:lang w:val="en-AU"/>
        </w:rPr>
        <w:t xml:space="preserve"> </w:t>
      </w:r>
      <w:r>
        <w:t xml:space="preserve">khám nghiệm tử thi </w:t>
      </w:r>
      <w:r w:rsidR="00702739">
        <w:t>–</w:t>
      </w:r>
      <w:r>
        <w:t xml:space="preserve"> ví dụ: vì lý do tôn giáo hoặc văn hóa </w:t>
      </w:r>
      <w:r w:rsidR="00702739">
        <w:t>–</w:t>
      </w:r>
      <w:r>
        <w:t xml:space="preserve"> vui lòng cho nhân viên CA&amp;E biết để họ báo cho </w:t>
      </w:r>
      <w:r w:rsidR="007204F1">
        <w:t>thẩm phán pháp y</w:t>
      </w:r>
      <w:r>
        <w:t xml:space="preserve"> biết. </w:t>
      </w:r>
      <w:r w:rsidR="007204F1">
        <w:t>Thẩm phán pháp y</w:t>
      </w:r>
      <w:r>
        <w:t xml:space="preserve"> sẽ xem xét mối quan ngại của </w:t>
      </w:r>
      <w:r w:rsidR="003A15F4">
        <w:t>quý vị</w:t>
      </w:r>
      <w:r>
        <w:t xml:space="preserve"> và nhân viên CA&amp;E sẽ </w:t>
      </w:r>
      <w:r w:rsidR="003A15F4">
        <w:t>liên lạc</w:t>
      </w:r>
      <w:r>
        <w:t xml:space="preserve"> lại với </w:t>
      </w:r>
      <w:r w:rsidR="003A15F4">
        <w:t>quý vị</w:t>
      </w:r>
      <w:r>
        <w:t xml:space="preserve"> để cho </w:t>
      </w:r>
      <w:r w:rsidR="003A15F4">
        <w:t>quý vị</w:t>
      </w:r>
      <w:r>
        <w:t xml:space="preserve"> biết quyết định của </w:t>
      </w:r>
      <w:r w:rsidR="007204F1">
        <w:t>thẩm phán pháp y</w:t>
      </w:r>
      <w:r>
        <w:t>.</w:t>
      </w:r>
    </w:p>
    <w:p w14:paraId="55AF697F" w14:textId="77777777" w:rsidR="007161B5" w:rsidRDefault="00160B71" w:rsidP="007161B5">
      <w:pPr>
        <w:pStyle w:val="Heading2"/>
      </w:pPr>
      <w:r>
        <w:t>Tài sản cá nhân</w:t>
      </w:r>
    </w:p>
    <w:p w14:paraId="49B927E7" w14:textId="145FC624" w:rsidR="00160B71" w:rsidRDefault="00702739" w:rsidP="00C61788">
      <w:r>
        <w:rPr>
          <w:lang w:val="en-AU"/>
        </w:rPr>
        <w:t xml:space="preserve">Thông </w:t>
      </w:r>
      <w:proofErr w:type="spellStart"/>
      <w:r>
        <w:rPr>
          <w:lang w:val="en-AU"/>
        </w:rPr>
        <w:t>thường</w:t>
      </w:r>
      <w:proofErr w:type="spellEnd"/>
      <w:r>
        <w:rPr>
          <w:lang w:val="en-AU"/>
        </w:rPr>
        <w:t xml:space="preserve"> c</w:t>
      </w:r>
      <w:r w:rsidR="00160B71">
        <w:t xml:space="preserve">ảnh sát </w:t>
      </w:r>
      <w:proofErr w:type="spellStart"/>
      <w:r>
        <w:rPr>
          <w:lang w:val="en-AU"/>
        </w:rPr>
        <w:t>sẽ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lưu</w:t>
      </w:r>
      <w:proofErr w:type="spellEnd"/>
      <w:r>
        <w:rPr>
          <w:lang w:val="en-AU"/>
        </w:rPr>
        <w:t xml:space="preserve"> </w:t>
      </w:r>
      <w:r w:rsidR="00160B71">
        <w:t xml:space="preserve">giữ tài sản cá nhân, chẳng hạn như đồ trang sức, quần áo và các vật có giá trị khác được tìm thấy tại nơi </w:t>
      </w:r>
      <w:proofErr w:type="spellStart"/>
      <w:r>
        <w:rPr>
          <w:lang w:val="en-AU"/>
        </w:rPr>
        <w:t>tử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vong</w:t>
      </w:r>
      <w:proofErr w:type="spellEnd"/>
      <w:r w:rsidR="00160B71">
        <w:t xml:space="preserve"> và sau đó giao chúng cho giám đốc tang lễ. </w:t>
      </w:r>
      <w:proofErr w:type="spellStart"/>
      <w:r>
        <w:rPr>
          <w:lang w:val="en-AU"/>
        </w:rPr>
        <w:t>Đôi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khi</w:t>
      </w:r>
      <w:proofErr w:type="spellEnd"/>
      <w:r w:rsidR="00160B71">
        <w:t xml:space="preserve">, cảnh sát có thể giữ lại một số </w:t>
      </w:r>
      <w:proofErr w:type="spellStart"/>
      <w:r w:rsidR="00C228BD">
        <w:rPr>
          <w:lang w:val="en-AU"/>
        </w:rPr>
        <w:t>đồ</w:t>
      </w:r>
      <w:proofErr w:type="spellEnd"/>
      <w:r w:rsidR="00C228BD">
        <w:rPr>
          <w:lang w:val="en-AU"/>
        </w:rPr>
        <w:t xml:space="preserve"> </w:t>
      </w:r>
      <w:r w:rsidR="00160B71">
        <w:t xml:space="preserve">vật </w:t>
      </w:r>
      <w:proofErr w:type="spellStart"/>
      <w:r w:rsidR="00C228BD">
        <w:rPr>
          <w:lang w:val="en-AU"/>
        </w:rPr>
        <w:t>để</w:t>
      </w:r>
      <w:proofErr w:type="spellEnd"/>
      <w:r w:rsidR="00C228BD">
        <w:rPr>
          <w:lang w:val="en-AU"/>
        </w:rPr>
        <w:t xml:space="preserve"> </w:t>
      </w:r>
      <w:proofErr w:type="spellStart"/>
      <w:r w:rsidR="00C228BD">
        <w:rPr>
          <w:lang w:val="en-AU"/>
        </w:rPr>
        <w:t>phục</w:t>
      </w:r>
      <w:proofErr w:type="spellEnd"/>
      <w:r w:rsidR="00C228BD">
        <w:rPr>
          <w:lang w:val="en-AU"/>
        </w:rPr>
        <w:t xml:space="preserve"> </w:t>
      </w:r>
      <w:proofErr w:type="spellStart"/>
      <w:r w:rsidR="00C228BD">
        <w:rPr>
          <w:lang w:val="en-AU"/>
        </w:rPr>
        <w:t>vụ</w:t>
      </w:r>
      <w:proofErr w:type="spellEnd"/>
      <w:r w:rsidR="00C228BD">
        <w:rPr>
          <w:lang w:val="en-AU"/>
        </w:rPr>
        <w:t xml:space="preserve"> </w:t>
      </w:r>
      <w:r w:rsidR="00160B71">
        <w:t xml:space="preserve">khám nghiệm pháp y. Nếu không, toàn bộ vật dụng cá nhân sẽ được giao cho </w:t>
      </w:r>
      <w:proofErr w:type="spellStart"/>
      <w:r w:rsidR="00C228BD">
        <w:rPr>
          <w:lang w:val="en-AU"/>
        </w:rPr>
        <w:t>giám</w:t>
      </w:r>
      <w:proofErr w:type="spellEnd"/>
      <w:r w:rsidR="00C228BD">
        <w:rPr>
          <w:lang w:val="en-AU"/>
        </w:rPr>
        <w:t xml:space="preserve"> </w:t>
      </w:r>
      <w:proofErr w:type="spellStart"/>
      <w:r w:rsidR="00C228BD">
        <w:rPr>
          <w:lang w:val="en-AU"/>
        </w:rPr>
        <w:t>đốc</w:t>
      </w:r>
      <w:proofErr w:type="spellEnd"/>
      <w:r w:rsidR="00160B71">
        <w:t xml:space="preserve"> tang lễ để trả lại cho gia đình. Nếu </w:t>
      </w:r>
      <w:r w:rsidR="003A15F4">
        <w:t>quý vị</w:t>
      </w:r>
      <w:r w:rsidR="00160B71">
        <w:t xml:space="preserve"> có thắc mắc về tài sản cá nhân, vui lòng cho nhân viên CA&amp;E biết.</w:t>
      </w:r>
    </w:p>
    <w:p w14:paraId="30F68C4A" w14:textId="77777777" w:rsidR="007161B5" w:rsidRDefault="007161B5" w:rsidP="007161B5">
      <w:pPr>
        <w:pStyle w:val="Heading2"/>
      </w:pPr>
      <w:r>
        <w:lastRenderedPageBreak/>
        <w:t>Lập kế hoạch tang lễ</w:t>
      </w:r>
    </w:p>
    <w:p w14:paraId="45022B79" w14:textId="50133DDE" w:rsidR="007161B5" w:rsidRDefault="003A15F4" w:rsidP="00C61788">
      <w:r>
        <w:t>Quý vị</w:t>
      </w:r>
      <w:r w:rsidR="007161B5">
        <w:t xml:space="preserve"> có thể </w:t>
      </w:r>
      <w:r>
        <w:t>liên lạc</w:t>
      </w:r>
      <w:r w:rsidR="007161B5">
        <w:t xml:space="preserve"> với giám đốc tang lễ bất cứ lúc nào. Giám đốc tang lễ sẽ giúp </w:t>
      </w:r>
      <w:r>
        <w:t>quý vị</w:t>
      </w:r>
      <w:r w:rsidR="007161B5">
        <w:t xml:space="preserve"> lên kế hoạch tang lễ và sẽ liên lạc với </w:t>
      </w:r>
      <w:r>
        <w:t>quý vị</w:t>
      </w:r>
      <w:r w:rsidR="007161B5">
        <w:t xml:space="preserve"> cũng như nhân viên CA&amp;E. Giám đốc tang lễ có thể sắp xếp để chuyển người thân của </w:t>
      </w:r>
      <w:r>
        <w:t>quý vị</w:t>
      </w:r>
      <w:r w:rsidR="007161B5">
        <w:t xml:space="preserve"> </w:t>
      </w:r>
      <w:proofErr w:type="spellStart"/>
      <w:r w:rsidR="00C228BD">
        <w:rPr>
          <w:lang w:val="en-AU"/>
        </w:rPr>
        <w:t>về</w:t>
      </w:r>
      <w:proofErr w:type="spellEnd"/>
      <w:r w:rsidR="007161B5">
        <w:t xml:space="preserve"> vùng quê Victoria nếu cần.</w:t>
      </w:r>
    </w:p>
    <w:p w14:paraId="6E4EFCB1" w14:textId="77777777" w:rsidR="007161B5" w:rsidRDefault="007161B5" w:rsidP="007161B5">
      <w:pPr>
        <w:pStyle w:val="Heading2"/>
      </w:pPr>
      <w:r>
        <w:t>Nhận giấy chứng tử</w:t>
      </w:r>
    </w:p>
    <w:p w14:paraId="46E094AC" w14:textId="1E6AD621" w:rsidR="007161B5" w:rsidRDefault="007161B5" w:rsidP="00C61788">
      <w:r>
        <w:t xml:space="preserve">Giấy chứng tử được cấp bởi Cơ </w:t>
      </w:r>
      <w:r w:rsidR="00C228BD">
        <w:t xml:space="preserve">Quan Đăng Ký Khai Sinh, Khai Tử </w:t>
      </w:r>
      <w:r w:rsidR="00C228BD">
        <w:rPr>
          <w:lang w:val="en-AU"/>
        </w:rPr>
        <w:t>v</w:t>
      </w:r>
      <w:r w:rsidR="00C228BD">
        <w:t xml:space="preserve">à Hôn Nhân </w:t>
      </w:r>
      <w:r>
        <w:t xml:space="preserve">Victoria (BDM). Lệ phí cấp giấy chứng tử có thể được tính vào chi phí tang lễ. Trong hầu hết các trường hợp, </w:t>
      </w:r>
      <w:r w:rsidR="003A15F4">
        <w:t>quý vị</w:t>
      </w:r>
      <w:r>
        <w:t xml:space="preserve"> không cần phải trực tiếp nộp đơn xin giấy chứng tử - giám đốc tang lễ thường sẽ làm việc đó cho </w:t>
      </w:r>
      <w:r w:rsidR="003A15F4">
        <w:t>quý vị</w:t>
      </w:r>
      <w:r>
        <w:t xml:space="preserve">. BDM sẽ cấp giấy chứng tử cho người mà giám đốc tang lễ liệt kê là người </w:t>
      </w:r>
      <w:proofErr w:type="spellStart"/>
      <w:r w:rsidR="004D0AA7">
        <w:rPr>
          <w:lang w:val="en-AU"/>
        </w:rPr>
        <w:t>khai</w:t>
      </w:r>
      <w:proofErr w:type="spellEnd"/>
      <w:r w:rsidR="004D0AA7">
        <w:rPr>
          <w:lang w:val="en-AU"/>
        </w:rPr>
        <w:t xml:space="preserve"> </w:t>
      </w:r>
      <w:r>
        <w:t xml:space="preserve">thông tin. Nếu </w:t>
      </w:r>
      <w:r w:rsidR="003A15F4">
        <w:t>quý vị</w:t>
      </w:r>
      <w:r>
        <w:t xml:space="preserve"> </w:t>
      </w:r>
      <w:proofErr w:type="spellStart"/>
      <w:r w:rsidR="004D0AA7">
        <w:rPr>
          <w:lang w:val="en-AU"/>
        </w:rPr>
        <w:t>đã</w:t>
      </w:r>
      <w:proofErr w:type="spellEnd"/>
      <w:r w:rsidR="004D0AA7">
        <w:rPr>
          <w:lang w:val="en-AU"/>
        </w:rPr>
        <w:t xml:space="preserve"> </w:t>
      </w:r>
      <w:r>
        <w:t xml:space="preserve">không phải là người sắp xếp tang lễ, </w:t>
      </w:r>
      <w:r w:rsidR="003A15F4">
        <w:t>quý vị</w:t>
      </w:r>
      <w:r>
        <w:t xml:space="preserve"> có thể </w:t>
      </w:r>
      <w:proofErr w:type="spellStart"/>
      <w:r w:rsidR="004D0AA7">
        <w:rPr>
          <w:lang w:val="en-AU"/>
        </w:rPr>
        <w:t>hội</w:t>
      </w:r>
      <w:proofErr w:type="spellEnd"/>
      <w:r w:rsidR="004D0AA7">
        <w:rPr>
          <w:lang w:val="en-AU"/>
        </w:rPr>
        <w:t xml:space="preserve"> </w:t>
      </w:r>
      <w:r>
        <w:t xml:space="preserve">đủ điều kiện nộp đơn trực tiếp tới BDM để xin bản sao giấy chứng tử. BDM cung cấp các loại </w:t>
      </w:r>
      <w:proofErr w:type="spellStart"/>
      <w:r w:rsidR="004D0AA7">
        <w:rPr>
          <w:lang w:val="en-AU"/>
        </w:rPr>
        <w:t>giấy</w:t>
      </w:r>
      <w:proofErr w:type="spellEnd"/>
      <w:r w:rsidR="004D0AA7">
        <w:rPr>
          <w:lang w:val="en-AU"/>
        </w:rPr>
        <w:t xml:space="preserve"> </w:t>
      </w:r>
      <w:r>
        <w:t xml:space="preserve">chứng </w:t>
      </w:r>
      <w:proofErr w:type="spellStart"/>
      <w:r w:rsidR="004D0AA7">
        <w:rPr>
          <w:lang w:val="en-AU"/>
        </w:rPr>
        <w:t>nhận</w:t>
      </w:r>
      <w:proofErr w:type="spellEnd"/>
      <w:r>
        <w:t xml:space="preserve"> khác nhau tùy thuộc vào nhu cầu của </w:t>
      </w:r>
      <w:r w:rsidR="003A15F4">
        <w:t>quý vị</w:t>
      </w:r>
      <w:r>
        <w:t xml:space="preserve"> và liệu </w:t>
      </w:r>
      <w:r w:rsidR="007204F1">
        <w:t>thẩm phán pháp y</w:t>
      </w:r>
      <w:r>
        <w:t xml:space="preserve"> đã xác định được nguyên nhân cái chết hay chưa.</w:t>
      </w:r>
    </w:p>
    <w:p w14:paraId="14066F7D" w14:textId="77777777" w:rsidR="007161B5" w:rsidRPr="007161B5" w:rsidRDefault="007161B5" w:rsidP="00C61788">
      <w:pPr>
        <w:rPr>
          <w:b/>
          <w:bCs/>
        </w:rPr>
      </w:pPr>
      <w:r w:rsidRPr="007161B5">
        <w:rPr>
          <w:b/>
          <w:bCs/>
        </w:rPr>
        <w:t>Giấy chứng tử – không có nguyên nhân tử vong</w:t>
      </w:r>
    </w:p>
    <w:p w14:paraId="38A0D48B" w14:textId="6C8ED72A" w:rsidR="007161B5" w:rsidRDefault="007161B5" w:rsidP="00C61788">
      <w:r>
        <w:t xml:space="preserve">Giấy chứng nhận pháp lý này không bao gồm thông tin nhạy cảm về người thân của </w:t>
      </w:r>
      <w:r w:rsidR="003A15F4">
        <w:t>quý vị</w:t>
      </w:r>
      <w:r>
        <w:t xml:space="preserve">, chẳng hạn như nguyên nhân </w:t>
      </w:r>
      <w:proofErr w:type="spellStart"/>
      <w:r w:rsidR="00BF612B">
        <w:rPr>
          <w:lang w:val="en-AU"/>
        </w:rPr>
        <w:t>tử</w:t>
      </w:r>
      <w:proofErr w:type="spellEnd"/>
      <w:r w:rsidR="00BF612B">
        <w:rPr>
          <w:lang w:val="en-AU"/>
        </w:rPr>
        <w:t xml:space="preserve"> </w:t>
      </w:r>
      <w:proofErr w:type="spellStart"/>
      <w:r w:rsidR="00BF612B">
        <w:rPr>
          <w:lang w:val="en-AU"/>
        </w:rPr>
        <w:t>vong</w:t>
      </w:r>
      <w:proofErr w:type="spellEnd"/>
      <w:r>
        <w:t xml:space="preserve">, thông tin chôn cất hoặc ngày đăng ký. Giấy chứng nhận này có thể được cấp nếu </w:t>
      </w:r>
      <w:r w:rsidR="007204F1">
        <w:t>thẩm phán pháp y</w:t>
      </w:r>
      <w:r>
        <w:t xml:space="preserve"> chưa xác định được nguyên nhân </w:t>
      </w:r>
      <w:proofErr w:type="spellStart"/>
      <w:r w:rsidR="004D0AA7">
        <w:rPr>
          <w:lang w:val="en-AU"/>
        </w:rPr>
        <w:t>tử</w:t>
      </w:r>
      <w:proofErr w:type="spellEnd"/>
      <w:r w:rsidR="004D0AA7">
        <w:rPr>
          <w:lang w:val="en-AU"/>
        </w:rPr>
        <w:t xml:space="preserve"> </w:t>
      </w:r>
      <w:proofErr w:type="spellStart"/>
      <w:r w:rsidR="004D0AA7">
        <w:rPr>
          <w:lang w:val="en-AU"/>
        </w:rPr>
        <w:t>vong</w:t>
      </w:r>
      <w:proofErr w:type="spellEnd"/>
      <w:r>
        <w:t xml:space="preserve"> và nó có thể được sử dụng với các tổ chức không yêu cầu </w:t>
      </w:r>
      <w:r w:rsidR="003A15F4">
        <w:t>quý vị</w:t>
      </w:r>
      <w:r>
        <w:t xml:space="preserve"> cung cấp nguyên nhân </w:t>
      </w:r>
      <w:proofErr w:type="spellStart"/>
      <w:r w:rsidR="004D0AA7">
        <w:rPr>
          <w:lang w:val="en-AU"/>
        </w:rPr>
        <w:t>tử</w:t>
      </w:r>
      <w:proofErr w:type="spellEnd"/>
      <w:r w:rsidR="004D0AA7">
        <w:rPr>
          <w:lang w:val="en-AU"/>
        </w:rPr>
        <w:t xml:space="preserve"> </w:t>
      </w:r>
      <w:proofErr w:type="spellStart"/>
      <w:r w:rsidR="004D0AA7">
        <w:rPr>
          <w:lang w:val="en-AU"/>
        </w:rPr>
        <w:t>vong</w:t>
      </w:r>
      <w:proofErr w:type="spellEnd"/>
      <w:r>
        <w:t xml:space="preserve"> của người thân của </w:t>
      </w:r>
      <w:r w:rsidR="003A15F4">
        <w:t>quý vị</w:t>
      </w:r>
      <w:r>
        <w:t xml:space="preserve">. Tốt nhất </w:t>
      </w:r>
      <w:r w:rsidR="003A15F4">
        <w:t>quý vị</w:t>
      </w:r>
      <w:r>
        <w:t xml:space="preserve"> nên kiểm tra với tổ chức mà </w:t>
      </w:r>
      <w:r w:rsidR="003A15F4">
        <w:t>quý vị</w:t>
      </w:r>
      <w:r>
        <w:t xml:space="preserve"> đang làm việc </w:t>
      </w:r>
      <w:proofErr w:type="spellStart"/>
      <w:r w:rsidR="00BF612B">
        <w:rPr>
          <w:lang w:val="en-AU"/>
        </w:rPr>
        <w:t>với</w:t>
      </w:r>
      <w:proofErr w:type="spellEnd"/>
      <w:r w:rsidR="00BF612B">
        <w:rPr>
          <w:lang w:val="en-AU"/>
        </w:rPr>
        <w:t xml:space="preserve"> </w:t>
      </w:r>
      <w:r>
        <w:t xml:space="preserve">để xem liệu họ có chấp nhận giấy chứng tử </w:t>
      </w:r>
      <w:proofErr w:type="spellStart"/>
      <w:r w:rsidR="00BF612B">
        <w:rPr>
          <w:lang w:val="en-AU"/>
        </w:rPr>
        <w:t>loại</w:t>
      </w:r>
      <w:proofErr w:type="spellEnd"/>
      <w:r w:rsidR="00BF612B">
        <w:rPr>
          <w:lang w:val="en-AU"/>
        </w:rPr>
        <w:t xml:space="preserve"> </w:t>
      </w:r>
      <w:proofErr w:type="spellStart"/>
      <w:r w:rsidR="00BF612B">
        <w:rPr>
          <w:lang w:val="en-AU"/>
        </w:rPr>
        <w:t>này</w:t>
      </w:r>
      <w:proofErr w:type="spellEnd"/>
      <w:r w:rsidR="00BF612B">
        <w:rPr>
          <w:lang w:val="en-AU"/>
        </w:rPr>
        <w:t xml:space="preserve"> </w:t>
      </w:r>
      <w:r>
        <w:t>không.</w:t>
      </w:r>
    </w:p>
    <w:p w14:paraId="510C0BEB" w14:textId="77777777" w:rsidR="007161B5" w:rsidRPr="007161B5" w:rsidRDefault="007161B5" w:rsidP="00C61788">
      <w:pPr>
        <w:rPr>
          <w:b/>
          <w:bCs/>
        </w:rPr>
      </w:pPr>
      <w:r w:rsidRPr="007161B5">
        <w:rPr>
          <w:b/>
          <w:bCs/>
        </w:rPr>
        <w:t>Giấy chứng tử – có nguyên nhân tử vong</w:t>
      </w:r>
    </w:p>
    <w:p w14:paraId="78F7432D" w14:textId="7FBE9763" w:rsidR="007161B5" w:rsidRDefault="007161B5" w:rsidP="00C61788">
      <w:r>
        <w:t xml:space="preserve">Giấy chứng nhận pháp lý này bao gồm tất cả thông tin chi tiết về người thân của </w:t>
      </w:r>
      <w:r w:rsidR="003A15F4">
        <w:t>quý vị</w:t>
      </w:r>
      <w:r>
        <w:t xml:space="preserve">, bao gồm cả thông tin nhạy cảm như nguyên nhân </w:t>
      </w:r>
      <w:proofErr w:type="spellStart"/>
      <w:r w:rsidR="00BF612B">
        <w:rPr>
          <w:lang w:val="en-AU"/>
        </w:rPr>
        <w:t>tử</w:t>
      </w:r>
      <w:proofErr w:type="spellEnd"/>
      <w:r w:rsidR="00BF612B">
        <w:rPr>
          <w:lang w:val="en-AU"/>
        </w:rPr>
        <w:t xml:space="preserve"> </w:t>
      </w:r>
      <w:proofErr w:type="spellStart"/>
      <w:r w:rsidR="00BF612B">
        <w:rPr>
          <w:lang w:val="en-AU"/>
        </w:rPr>
        <w:t>vong</w:t>
      </w:r>
      <w:proofErr w:type="spellEnd"/>
      <w:r>
        <w:t xml:space="preserve">, thông tin chôn cất và ngày đăng ký. Giấy chứng nhận này có thể được cung cấp cho bất kỳ tổ chức nào yêu cầu </w:t>
      </w:r>
      <w:r w:rsidR="003A15F4">
        <w:t>quý vị</w:t>
      </w:r>
      <w:r>
        <w:t xml:space="preserve"> chứng minh cái chết của người thân yêu của </w:t>
      </w:r>
      <w:r w:rsidR="003A15F4">
        <w:t>quý vị</w:t>
      </w:r>
      <w:r>
        <w:t xml:space="preserve"> đã xảy ra. </w:t>
      </w:r>
      <w:r w:rsidRPr="007161B5">
        <w:rPr>
          <w:b/>
          <w:bCs/>
        </w:rPr>
        <w:t xml:space="preserve">Lưu ý: </w:t>
      </w:r>
      <w:r w:rsidR="007204F1">
        <w:t>thẩm phán pháp y</w:t>
      </w:r>
      <w:r>
        <w:t xml:space="preserve"> phải xác định được nguyên nhân </w:t>
      </w:r>
      <w:proofErr w:type="spellStart"/>
      <w:r w:rsidR="00BF612B">
        <w:rPr>
          <w:lang w:val="en-AU"/>
        </w:rPr>
        <w:t>tử</w:t>
      </w:r>
      <w:proofErr w:type="spellEnd"/>
      <w:r w:rsidR="00BF612B">
        <w:rPr>
          <w:lang w:val="en-AU"/>
        </w:rPr>
        <w:t xml:space="preserve"> </w:t>
      </w:r>
      <w:proofErr w:type="spellStart"/>
      <w:r w:rsidR="00BF612B">
        <w:rPr>
          <w:lang w:val="en-AU"/>
        </w:rPr>
        <w:t>vong</w:t>
      </w:r>
      <w:proofErr w:type="spellEnd"/>
      <w:r>
        <w:t xml:space="preserve"> trước khi BDM cấp giấy chứng nhận </w:t>
      </w:r>
      <w:proofErr w:type="spellStart"/>
      <w:r w:rsidR="00BF612B">
        <w:rPr>
          <w:lang w:val="en-AU"/>
        </w:rPr>
        <w:t>loại</w:t>
      </w:r>
      <w:proofErr w:type="spellEnd"/>
      <w:r w:rsidR="00BF612B">
        <w:rPr>
          <w:lang w:val="en-AU"/>
        </w:rPr>
        <w:t xml:space="preserve"> </w:t>
      </w:r>
      <w:r>
        <w:t>này.</w:t>
      </w:r>
    </w:p>
    <w:p w14:paraId="5BC6E0B7" w14:textId="77A7BC7F" w:rsidR="007161B5" w:rsidRPr="007161B5" w:rsidRDefault="007161B5" w:rsidP="00C61788">
      <w:pPr>
        <w:rPr>
          <w:b/>
          <w:bCs/>
        </w:rPr>
      </w:pPr>
      <w:r w:rsidRPr="007161B5">
        <w:rPr>
          <w:b/>
          <w:bCs/>
        </w:rPr>
        <w:t>Giấy chứng tử tạm thời</w:t>
      </w:r>
    </w:p>
    <w:p w14:paraId="643C0709" w14:textId="27F6EABB" w:rsidR="007161B5" w:rsidRDefault="007161B5" w:rsidP="00C61788">
      <w:r>
        <w:t xml:space="preserve">Giấy chứng tử tạm thời được sử dụng nếu </w:t>
      </w:r>
      <w:r w:rsidR="003A15F4">
        <w:t>quý vị</w:t>
      </w:r>
      <w:r>
        <w:t xml:space="preserve"> cần hồi hương người thân của mình về đất nước của họ. </w:t>
      </w:r>
      <w:proofErr w:type="spellStart"/>
      <w:r w:rsidR="00BF612B">
        <w:rPr>
          <w:lang w:val="en-AU"/>
        </w:rPr>
        <w:t>Giấy</w:t>
      </w:r>
      <w:proofErr w:type="spellEnd"/>
      <w:r>
        <w:t xml:space="preserve"> này có thể được </w:t>
      </w:r>
      <w:proofErr w:type="spellStart"/>
      <w:r w:rsidR="00BF612B">
        <w:rPr>
          <w:lang w:val="en-AU"/>
        </w:rPr>
        <w:t>cấp</w:t>
      </w:r>
      <w:proofErr w:type="spellEnd"/>
      <w:r>
        <w:t xml:space="preserve"> nếu </w:t>
      </w:r>
      <w:r w:rsidR="007204F1">
        <w:t>thẩm phán pháp y</w:t>
      </w:r>
      <w:r>
        <w:t xml:space="preserve"> chưa xác định được nguyên nhân </w:t>
      </w:r>
      <w:proofErr w:type="spellStart"/>
      <w:r w:rsidR="00BF612B">
        <w:rPr>
          <w:lang w:val="en-AU"/>
        </w:rPr>
        <w:t>tử</w:t>
      </w:r>
      <w:proofErr w:type="spellEnd"/>
      <w:r w:rsidR="00BF612B">
        <w:rPr>
          <w:lang w:val="en-AU"/>
        </w:rPr>
        <w:t xml:space="preserve"> </w:t>
      </w:r>
      <w:proofErr w:type="spellStart"/>
      <w:r w:rsidR="00BF612B">
        <w:rPr>
          <w:lang w:val="en-AU"/>
        </w:rPr>
        <w:t>vong</w:t>
      </w:r>
      <w:proofErr w:type="spellEnd"/>
      <w:r>
        <w:t>.</w:t>
      </w:r>
    </w:p>
    <w:p w14:paraId="7773A489" w14:textId="4B511E3B" w:rsidR="007161B5" w:rsidRDefault="00EA43AE" w:rsidP="007161B5">
      <w:pPr>
        <w:pStyle w:val="Heading2"/>
      </w:pPr>
      <w:proofErr w:type="spellStart"/>
      <w:r>
        <w:rPr>
          <w:lang w:val="en-AU"/>
        </w:rPr>
        <w:t>Những</w:t>
      </w:r>
      <w:proofErr w:type="spellEnd"/>
      <w:r w:rsidR="00BF612B">
        <w:rPr>
          <w:lang w:val="en-AU"/>
        </w:rPr>
        <w:t xml:space="preserve"> đ</w:t>
      </w:r>
      <w:r w:rsidR="007161B5">
        <w:t xml:space="preserve">ịa chỉ </w:t>
      </w:r>
      <w:r w:rsidR="003A15F4">
        <w:t>liên lạc</w:t>
      </w:r>
      <w:r w:rsidR="007161B5">
        <w:t xml:space="preserve"> hữu ích</w:t>
      </w:r>
    </w:p>
    <w:p w14:paraId="270ECD1A" w14:textId="1CC6F043" w:rsidR="007161B5" w:rsidRDefault="007161B5" w:rsidP="00C61788">
      <w:r>
        <w:t xml:space="preserve">Nếu có bất kỳ thắc mắc nào về các giai đoạn đầu của cuộc điều tra </w:t>
      </w:r>
      <w:proofErr w:type="spellStart"/>
      <w:r w:rsidR="00EA43AE">
        <w:rPr>
          <w:lang w:val="en-AU"/>
        </w:rPr>
        <w:t>pháp</w:t>
      </w:r>
      <w:proofErr w:type="spellEnd"/>
      <w:r w:rsidR="00EA43AE">
        <w:rPr>
          <w:lang w:val="en-AU"/>
        </w:rPr>
        <w:t xml:space="preserve"> y</w:t>
      </w:r>
      <w:r>
        <w:t xml:space="preserve">, </w:t>
      </w:r>
      <w:r w:rsidR="003A15F4">
        <w:t>quý vị</w:t>
      </w:r>
      <w:r>
        <w:t xml:space="preserve"> có thể </w:t>
      </w:r>
      <w:r w:rsidR="003A15F4">
        <w:t>liên lạc</w:t>
      </w:r>
      <w:r>
        <w:t xml:space="preserve"> với CA&amp;E theo số 1300 309 519 (24 giờ) hoặc truy cập trang </w:t>
      </w:r>
      <w:proofErr w:type="spellStart"/>
      <w:r w:rsidR="00EA43AE">
        <w:rPr>
          <w:lang w:val="en-AU"/>
        </w:rPr>
        <w:t>mạng</w:t>
      </w:r>
      <w:proofErr w:type="spellEnd"/>
      <w:r>
        <w:t xml:space="preserve"> của Tòa </w:t>
      </w:r>
      <w:r w:rsidR="00EA43AE">
        <w:rPr>
          <w:lang w:val="en-AU"/>
        </w:rPr>
        <w:t>Á</w:t>
      </w:r>
      <w:r>
        <w:t xml:space="preserve">n </w:t>
      </w:r>
      <w:r w:rsidR="00335E3C">
        <w:fldChar w:fldCharType="begin"/>
      </w:r>
      <w:r w:rsidR="00335E3C">
        <w:instrText>HYPERLINK "http://www.coronerscourt.vic.gov.au"</w:instrText>
      </w:r>
      <w:r w:rsidR="00335E3C">
        <w:fldChar w:fldCharType="separate"/>
      </w:r>
      <w:r w:rsidR="00EA43AE" w:rsidRPr="007161B5">
        <w:rPr>
          <w:rStyle w:val="Hyperlink"/>
          <w:highlight w:val="yellow"/>
        </w:rPr>
        <w:t>www.coronerscourt.vic.gov.au</w:t>
      </w:r>
      <w:r w:rsidR="00335E3C">
        <w:rPr>
          <w:rStyle w:val="Hyperlink"/>
          <w:highlight w:val="yellow"/>
        </w:rPr>
        <w:fldChar w:fldCharType="end"/>
      </w:r>
      <w:r w:rsidRPr="00EA43AE">
        <w:t>.</w:t>
      </w:r>
      <w:r>
        <w:t xml:space="preserve"> </w:t>
      </w:r>
    </w:p>
    <w:p w14:paraId="75EA79ED" w14:textId="1792219B" w:rsidR="007161B5" w:rsidRDefault="00EA43AE" w:rsidP="00C61788">
      <w:proofErr w:type="spellStart"/>
      <w:r>
        <w:rPr>
          <w:lang w:val="en-AU"/>
        </w:rPr>
        <w:t>Những</w:t>
      </w:r>
      <w:proofErr w:type="spellEnd"/>
      <w:r w:rsidR="007161B5">
        <w:t xml:space="preserve"> dịch vụ hỗ trợ bổ sung có thể giúp ích trong thời điểm khó khăn này được liệt kê dưới đây. Các số </w:t>
      </w:r>
      <w:proofErr w:type="spellStart"/>
      <w:r>
        <w:rPr>
          <w:lang w:val="en-AU"/>
        </w:rPr>
        <w:t>điện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thoại</w:t>
      </w:r>
      <w:proofErr w:type="spellEnd"/>
      <w:r>
        <w:rPr>
          <w:lang w:val="en-AU"/>
        </w:rPr>
        <w:t xml:space="preserve"> </w:t>
      </w:r>
      <w:r w:rsidR="007161B5">
        <w:t>này có sẵn trong giờ làm việc, trừ khi có quy định khác.</w:t>
      </w:r>
    </w:p>
    <w:p w14:paraId="75929918" w14:textId="05EAFF17" w:rsidR="00EA43AE" w:rsidRPr="007161B5" w:rsidRDefault="00EA43AE" w:rsidP="00EA43AE">
      <w:pPr>
        <w:rPr>
          <w:highlight w:val="yellow"/>
        </w:rPr>
      </w:pPr>
      <w:r w:rsidRPr="007161B5">
        <w:rPr>
          <w:highlight w:val="yellow"/>
        </w:rPr>
        <w:t xml:space="preserve">• Court Network (Court Process Support) 1800 681 614 </w:t>
      </w:r>
    </w:p>
    <w:p w14:paraId="14081F17" w14:textId="77777777" w:rsidR="00EA43AE" w:rsidRPr="007161B5" w:rsidRDefault="00EA43AE" w:rsidP="00EA43AE">
      <w:pPr>
        <w:rPr>
          <w:highlight w:val="yellow"/>
        </w:rPr>
      </w:pPr>
      <w:r w:rsidRPr="007161B5">
        <w:rPr>
          <w:highlight w:val="yellow"/>
        </w:rPr>
        <w:lastRenderedPageBreak/>
        <w:t xml:space="preserve">• Donor Tissue Bank of Victoria (03) 9684 4444 </w:t>
      </w:r>
    </w:p>
    <w:p w14:paraId="169D6217" w14:textId="77777777" w:rsidR="00EA43AE" w:rsidRPr="007161B5" w:rsidRDefault="00EA43AE" w:rsidP="00EA43AE">
      <w:pPr>
        <w:rPr>
          <w:highlight w:val="yellow"/>
        </w:rPr>
      </w:pPr>
      <w:r w:rsidRPr="007161B5">
        <w:rPr>
          <w:highlight w:val="yellow"/>
        </w:rPr>
        <w:t xml:space="preserve">• Federation of Community Legal Centres Victoria (03) 9652 1500 </w:t>
      </w:r>
    </w:p>
    <w:p w14:paraId="2EC8D0B1" w14:textId="77777777" w:rsidR="00EA43AE" w:rsidRPr="007161B5" w:rsidRDefault="00EA43AE" w:rsidP="00EA43AE">
      <w:pPr>
        <w:rPr>
          <w:highlight w:val="yellow"/>
        </w:rPr>
      </w:pPr>
      <w:r w:rsidRPr="007161B5">
        <w:rPr>
          <w:highlight w:val="yellow"/>
        </w:rPr>
        <w:t xml:space="preserve">• Grief Australia (03) 9265 2100 </w:t>
      </w:r>
    </w:p>
    <w:p w14:paraId="37E6BA8A" w14:textId="68FAE2F3" w:rsidR="007161B5" w:rsidRPr="007161B5" w:rsidRDefault="00EA43AE" w:rsidP="00EA43AE">
      <w:pPr>
        <w:rPr>
          <w:highlight w:val="yellow"/>
        </w:rPr>
      </w:pPr>
      <w:r w:rsidRPr="007161B5">
        <w:rPr>
          <w:highlight w:val="yellow"/>
        </w:rPr>
        <w:t xml:space="preserve">• GriefLine 1300 845 745 </w:t>
      </w:r>
      <w:r w:rsidR="007161B5" w:rsidRPr="007161B5">
        <w:t>(8 giờ sáng đến 8 giờ tối: Thứ Hai-Thứ Sáu)</w:t>
      </w:r>
    </w:p>
    <w:p w14:paraId="70350A86" w14:textId="33819A59" w:rsidR="007161B5" w:rsidRPr="007161B5" w:rsidRDefault="00360932" w:rsidP="00C61788">
      <w:pPr>
        <w:rPr>
          <w:highlight w:val="yellow"/>
        </w:rPr>
      </w:pPr>
      <w:r w:rsidRPr="007161B5">
        <w:rPr>
          <w:highlight w:val="yellow"/>
        </w:rPr>
        <w:t xml:space="preserve">• Hope Bereavement Care </w:t>
      </w:r>
      <w:r w:rsidR="007161B5" w:rsidRPr="00360932">
        <w:t>(</w:t>
      </w:r>
      <w:r w:rsidR="007161B5" w:rsidRPr="007161B5">
        <w:t>vùng Geelong</w:t>
      </w:r>
      <w:r w:rsidR="007161B5" w:rsidRPr="00360932">
        <w:t xml:space="preserve">) </w:t>
      </w:r>
      <w:r w:rsidR="007161B5" w:rsidRPr="007161B5">
        <w:rPr>
          <w:highlight w:val="yellow"/>
        </w:rPr>
        <w:t>(03) 4215 3358</w:t>
      </w:r>
    </w:p>
    <w:p w14:paraId="201571BF" w14:textId="158C3997" w:rsidR="007161B5" w:rsidRDefault="00360932" w:rsidP="00C61788">
      <w:pPr>
        <w:rPr>
          <w:highlight w:val="yellow"/>
        </w:rPr>
      </w:pPr>
      <w:r w:rsidRPr="007161B5">
        <w:rPr>
          <w:highlight w:val="yellow"/>
        </w:rPr>
        <w:t>• Interpreter Service 13 14 50</w:t>
      </w:r>
    </w:p>
    <w:p w14:paraId="17C74720" w14:textId="3EECDE76" w:rsidR="007161B5" w:rsidRPr="007161B5" w:rsidRDefault="00360932" w:rsidP="00C61788">
      <w:pPr>
        <w:rPr>
          <w:highlight w:val="yellow"/>
        </w:rPr>
      </w:pPr>
      <w:r w:rsidRPr="007161B5">
        <w:rPr>
          <w:highlight w:val="yellow"/>
        </w:rPr>
        <w:t>• Lifeline 13 11 14</w:t>
      </w:r>
      <w:r w:rsidR="007161B5" w:rsidRPr="007161B5">
        <w:rPr>
          <w:highlight w:val="yellow"/>
        </w:rPr>
        <w:t xml:space="preserve"> (</w:t>
      </w:r>
      <w:r w:rsidR="007161B5" w:rsidRPr="007161B5">
        <w:t>24 giờ</w:t>
      </w:r>
      <w:r w:rsidR="007161B5" w:rsidRPr="007161B5">
        <w:rPr>
          <w:highlight w:val="yellow"/>
        </w:rPr>
        <w:t>)</w:t>
      </w:r>
    </w:p>
    <w:p w14:paraId="50831273" w14:textId="7F3ADAB4" w:rsidR="007161B5" w:rsidRPr="007161B5" w:rsidRDefault="00360932" w:rsidP="00C61788">
      <w:pPr>
        <w:rPr>
          <w:highlight w:val="yellow"/>
        </w:rPr>
      </w:pPr>
      <w:r>
        <w:rPr>
          <w:highlight w:val="yellow"/>
        </w:rPr>
        <w:t>• Mercy Grief Services (</w:t>
      </w:r>
      <w:r w:rsidR="007161B5" w:rsidRPr="007161B5">
        <w:t xml:space="preserve">chỉ </w:t>
      </w:r>
      <w:proofErr w:type="spellStart"/>
      <w:r>
        <w:rPr>
          <w:lang w:val="en-AU"/>
        </w:rPr>
        <w:t>cho</w:t>
      </w:r>
      <w:proofErr w:type="spellEnd"/>
      <w:r>
        <w:rPr>
          <w:lang w:val="en-AU"/>
        </w:rPr>
        <w:t xml:space="preserve"> </w:t>
      </w:r>
      <w:r w:rsidR="007161B5" w:rsidRPr="007161B5">
        <w:t xml:space="preserve">khu vực </w:t>
      </w:r>
      <w:r>
        <w:rPr>
          <w:lang w:val="en-AU"/>
        </w:rPr>
        <w:t xml:space="preserve">Tây </w:t>
      </w:r>
      <w:proofErr w:type="spellStart"/>
      <w:r>
        <w:rPr>
          <w:lang w:val="en-AU"/>
        </w:rPr>
        <w:t>Đô</w:t>
      </w:r>
      <w:proofErr w:type="spellEnd"/>
      <w:r>
        <w:rPr>
          <w:lang w:val="en-AU"/>
        </w:rPr>
        <w:t xml:space="preserve"> Thị</w:t>
      </w:r>
      <w:r w:rsidR="007161B5" w:rsidRPr="007161B5">
        <w:t xml:space="preserve">) </w:t>
      </w:r>
      <w:r w:rsidR="007161B5" w:rsidRPr="007161B5">
        <w:rPr>
          <w:highlight w:val="yellow"/>
        </w:rPr>
        <w:t>(03) 9313 5700</w:t>
      </w:r>
    </w:p>
    <w:p w14:paraId="54A2AABC" w14:textId="3712B995" w:rsidR="007161B5" w:rsidRPr="007161B5" w:rsidRDefault="00360932" w:rsidP="00C61788">
      <w:pPr>
        <w:rPr>
          <w:highlight w:val="yellow"/>
        </w:rPr>
      </w:pPr>
      <w:r w:rsidRPr="007161B5">
        <w:rPr>
          <w:highlight w:val="yellow"/>
        </w:rPr>
        <w:t xml:space="preserve">• National Relay Service TTY 13 36 77 </w:t>
      </w:r>
      <w:r w:rsidR="007161B5" w:rsidRPr="007161B5">
        <w:rPr>
          <w:highlight w:val="yellow"/>
        </w:rPr>
        <w:t>(</w:t>
      </w:r>
      <w:r w:rsidR="007161B5" w:rsidRPr="007161B5">
        <w:t>dành cho người khiế</w:t>
      </w:r>
      <w:r w:rsidR="00175C41">
        <w:t>m thính</w:t>
      </w:r>
      <w:r w:rsidR="007161B5" w:rsidRPr="007161B5">
        <w:rPr>
          <w:highlight w:val="yellow"/>
        </w:rPr>
        <w:t xml:space="preserve">) 1300 555 727 </w:t>
      </w:r>
      <w:r w:rsidR="007161B5" w:rsidRPr="007161B5">
        <w:t>(nói và nghe)</w:t>
      </w:r>
    </w:p>
    <w:p w14:paraId="2B53BD1A" w14:textId="77777777" w:rsidR="00175C41" w:rsidRPr="007161B5" w:rsidRDefault="00175C41" w:rsidP="00175C41">
      <w:pPr>
        <w:rPr>
          <w:highlight w:val="yellow"/>
        </w:rPr>
      </w:pPr>
      <w:r w:rsidRPr="007161B5">
        <w:rPr>
          <w:highlight w:val="yellow"/>
        </w:rPr>
        <w:t xml:space="preserve">• Registry of Births, Deaths and Marriages Victoria 1300 369 367 </w:t>
      </w:r>
    </w:p>
    <w:p w14:paraId="468A491D" w14:textId="77777777" w:rsidR="00175C41" w:rsidRPr="007161B5" w:rsidRDefault="00175C41" w:rsidP="00175C41">
      <w:pPr>
        <w:rPr>
          <w:highlight w:val="yellow"/>
        </w:rPr>
      </w:pPr>
      <w:r w:rsidRPr="007161B5">
        <w:rPr>
          <w:highlight w:val="yellow"/>
        </w:rPr>
        <w:t xml:space="preserve">• Road Trauma Support Services 1300 367 797 </w:t>
      </w:r>
    </w:p>
    <w:p w14:paraId="412D5F7C" w14:textId="134CB93A" w:rsidR="007161B5" w:rsidRPr="007161B5" w:rsidRDefault="00175C41" w:rsidP="00C61788">
      <w:pPr>
        <w:rPr>
          <w:highlight w:val="yellow"/>
        </w:rPr>
      </w:pPr>
      <w:r w:rsidRPr="007161B5">
        <w:rPr>
          <w:highlight w:val="yellow"/>
        </w:rPr>
        <w:t xml:space="preserve">• Red Nose </w:t>
      </w:r>
      <w:r w:rsidR="007161B5" w:rsidRPr="007161B5">
        <w:rPr>
          <w:highlight w:val="yellow"/>
        </w:rPr>
        <w:t>(</w:t>
      </w:r>
      <w:r w:rsidR="007161B5" w:rsidRPr="007161B5">
        <w:t xml:space="preserve">trước đây là </w:t>
      </w:r>
      <w:r w:rsidR="007161B5" w:rsidRPr="007161B5">
        <w:rPr>
          <w:highlight w:val="yellow"/>
        </w:rPr>
        <w:t xml:space="preserve">SIDS </w:t>
      </w:r>
      <w:r>
        <w:rPr>
          <w:highlight w:val="yellow"/>
          <w:lang w:val="en-AU"/>
        </w:rPr>
        <w:t>and</w:t>
      </w:r>
      <w:r>
        <w:rPr>
          <w:highlight w:val="yellow"/>
        </w:rPr>
        <w:t xml:space="preserve"> Kids) 1300 308 307 (</w:t>
      </w:r>
      <w:r w:rsidR="007161B5" w:rsidRPr="007161B5">
        <w:t>24 giờ</w:t>
      </w:r>
      <w:r w:rsidR="007161B5" w:rsidRPr="007161B5">
        <w:rPr>
          <w:highlight w:val="yellow"/>
        </w:rPr>
        <w:t>)</w:t>
      </w:r>
    </w:p>
    <w:p w14:paraId="2A93FB74" w14:textId="25F90E5D" w:rsidR="007161B5" w:rsidRPr="007161B5" w:rsidRDefault="00175C41" w:rsidP="00C61788">
      <w:pPr>
        <w:rPr>
          <w:highlight w:val="yellow"/>
        </w:rPr>
      </w:pPr>
      <w:r w:rsidRPr="007161B5">
        <w:rPr>
          <w:highlight w:val="yellow"/>
        </w:rPr>
        <w:t xml:space="preserve">• State Trustees (03) 9667 6444, 1300 138 672 </w:t>
      </w:r>
      <w:r w:rsidR="007161B5" w:rsidRPr="007161B5">
        <w:rPr>
          <w:highlight w:val="yellow"/>
        </w:rPr>
        <w:t>(</w:t>
      </w:r>
      <w:r w:rsidR="007161B5" w:rsidRPr="007161B5">
        <w:t>khu vực nông thôn</w:t>
      </w:r>
      <w:r w:rsidR="007161B5" w:rsidRPr="007161B5">
        <w:rPr>
          <w:highlight w:val="yellow"/>
        </w:rPr>
        <w:t>)</w:t>
      </w:r>
    </w:p>
    <w:p w14:paraId="60BD66E9" w14:textId="57DDDA8B" w:rsidR="007161B5" w:rsidRPr="007161B5" w:rsidRDefault="00175C41" w:rsidP="00C61788">
      <w:pPr>
        <w:rPr>
          <w:highlight w:val="yellow"/>
        </w:rPr>
      </w:pPr>
      <w:r w:rsidRPr="007161B5">
        <w:rPr>
          <w:highlight w:val="yellow"/>
        </w:rPr>
        <w:t xml:space="preserve">• SuicideLine Victoria 1300 651 251 </w:t>
      </w:r>
      <w:r>
        <w:rPr>
          <w:highlight w:val="yellow"/>
        </w:rPr>
        <w:t>(</w:t>
      </w:r>
      <w:r w:rsidR="007161B5" w:rsidRPr="007161B5">
        <w:t>24 giờ</w:t>
      </w:r>
      <w:r w:rsidR="007161B5" w:rsidRPr="007161B5">
        <w:rPr>
          <w:highlight w:val="yellow"/>
        </w:rPr>
        <w:t>)</w:t>
      </w:r>
    </w:p>
    <w:p w14:paraId="60E981AC" w14:textId="77777777" w:rsidR="00175C41" w:rsidRPr="007161B5" w:rsidRDefault="00175C41" w:rsidP="00175C41">
      <w:pPr>
        <w:rPr>
          <w:highlight w:val="yellow"/>
        </w:rPr>
      </w:pPr>
      <w:r w:rsidRPr="007161B5">
        <w:rPr>
          <w:highlight w:val="yellow"/>
        </w:rPr>
        <w:t xml:space="preserve">• Support After Suicide 1800 943 415 </w:t>
      </w:r>
    </w:p>
    <w:p w14:paraId="7920A063" w14:textId="77777777" w:rsidR="00175C41" w:rsidRPr="007161B5" w:rsidRDefault="00175C41" w:rsidP="00175C41">
      <w:pPr>
        <w:rPr>
          <w:highlight w:val="yellow"/>
        </w:rPr>
      </w:pPr>
      <w:r w:rsidRPr="007161B5">
        <w:rPr>
          <w:highlight w:val="yellow"/>
        </w:rPr>
        <w:t xml:space="preserve">• StandBy - Support After Suicide 1300 727 247 </w:t>
      </w:r>
    </w:p>
    <w:p w14:paraId="5CF47907" w14:textId="4CA9E4EF" w:rsidR="007161B5" w:rsidRPr="007161B5" w:rsidRDefault="00175C41" w:rsidP="00175C41">
      <w:pPr>
        <w:rPr>
          <w:highlight w:val="yellow"/>
        </w:rPr>
      </w:pPr>
      <w:r w:rsidRPr="007161B5">
        <w:rPr>
          <w:highlight w:val="yellow"/>
        </w:rPr>
        <w:t xml:space="preserve">• The Compassionate Friends Victoria (03) 9888 4944, 1300 064 068 </w:t>
      </w:r>
      <w:r w:rsidR="007161B5" w:rsidRPr="007161B5">
        <w:rPr>
          <w:highlight w:val="yellow"/>
        </w:rPr>
        <w:t>(</w:t>
      </w:r>
      <w:r w:rsidR="007161B5" w:rsidRPr="007161B5">
        <w:t>24 giờ</w:t>
      </w:r>
      <w:r w:rsidR="007161B5" w:rsidRPr="007161B5">
        <w:rPr>
          <w:highlight w:val="yellow"/>
        </w:rPr>
        <w:t>)</w:t>
      </w:r>
    </w:p>
    <w:p w14:paraId="22489E4B" w14:textId="77777777" w:rsidR="00175C41" w:rsidRPr="007161B5" w:rsidRDefault="00175C41" w:rsidP="00175C41">
      <w:pPr>
        <w:rPr>
          <w:highlight w:val="yellow"/>
        </w:rPr>
      </w:pPr>
      <w:r w:rsidRPr="007161B5">
        <w:rPr>
          <w:highlight w:val="yellow"/>
        </w:rPr>
        <w:t xml:space="preserve">• Victims of Crime Helpline 1800 819 817 </w:t>
      </w:r>
    </w:p>
    <w:p w14:paraId="56ED7152" w14:textId="77777777" w:rsidR="00175C41" w:rsidRPr="007161B5" w:rsidRDefault="00175C41" w:rsidP="00175C41">
      <w:pPr>
        <w:rPr>
          <w:highlight w:val="yellow"/>
        </w:rPr>
      </w:pPr>
      <w:r w:rsidRPr="007161B5">
        <w:rPr>
          <w:highlight w:val="yellow"/>
        </w:rPr>
        <w:t xml:space="preserve">• Victoria Legal Aid 1300 792 387 </w:t>
      </w:r>
    </w:p>
    <w:p w14:paraId="4A8D8D85" w14:textId="0BE01051" w:rsidR="007161B5" w:rsidRPr="00AA173F" w:rsidRDefault="00175C41" w:rsidP="00175C41">
      <w:pPr>
        <w:rPr>
          <w:b/>
          <w:szCs w:val="22"/>
          <w:lang w:val="en-AU"/>
        </w:rPr>
      </w:pPr>
      <w:r w:rsidRPr="007161B5">
        <w:rPr>
          <w:highlight w:val="yellow"/>
        </w:rPr>
        <w:t>• Victorian Aboriginal Legal Services 1800 064 865</w:t>
      </w:r>
    </w:p>
    <w:sectPr w:rsidR="007161B5" w:rsidRPr="00AA173F" w:rsidSect="00A03333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68" w:right="1134" w:bottom="1701" w:left="1134" w:header="85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3AFE" w14:textId="77777777" w:rsidR="00FC0E01" w:rsidRDefault="00FC0E01" w:rsidP="00FD36CC">
      <w:r>
        <w:separator/>
      </w:r>
    </w:p>
  </w:endnote>
  <w:endnote w:type="continuationSeparator" w:id="0">
    <w:p w14:paraId="2707AF2C" w14:textId="77777777" w:rsidR="00FC0E01" w:rsidRDefault="00FC0E01" w:rsidP="00F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Nova-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28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8BFB1E" w14:textId="77777777" w:rsidR="003C3C73" w:rsidRDefault="00B83629" w:rsidP="00D16AC8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D8D0F" w14:textId="77777777" w:rsidR="003C3C73" w:rsidRDefault="003C3C73" w:rsidP="00FD36C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6185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50781" w14:textId="77777777" w:rsidR="003C3C73" w:rsidRDefault="00B83629" w:rsidP="00D16AC8">
        <w:pPr>
          <w:framePr w:wrap="none" w:vAnchor="text" w:hAnchor="page" w:x="10677" w:y="257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C3C7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0AD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0DC8B0" w14:textId="77777777" w:rsidR="003C3C73" w:rsidRPr="003D62B1" w:rsidRDefault="003C3C73" w:rsidP="00FD36CC">
    <w:pPr>
      <w:ind w:right="360"/>
      <w:rPr>
        <w:rStyle w:val="PageNumber"/>
        <w:color w:val="122A4C"/>
        <w:sz w:val="16"/>
        <w:szCs w:val="16"/>
      </w:rPr>
    </w:pPr>
  </w:p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3C3C73" w:rsidRPr="0011522D" w14:paraId="00B4FFA9" w14:textId="77777777" w:rsidTr="00740E67">
      <w:trPr>
        <w:trHeight w:val="340"/>
      </w:trPr>
      <w:tc>
        <w:tcPr>
          <w:tcW w:w="3260" w:type="dxa"/>
          <w:vAlign w:val="bottom"/>
        </w:tcPr>
        <w:p w14:paraId="01D8E647" w14:textId="6D24A125" w:rsidR="003C3C73" w:rsidRPr="009E1E90" w:rsidRDefault="003C3C73" w:rsidP="00175C41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 xml:space="preserve">Tòa </w:t>
          </w:r>
          <w:proofErr w:type="spellStart"/>
          <w:r w:rsidR="00175C41">
            <w:rPr>
              <w:b/>
              <w:lang w:val="en-AU"/>
            </w:rPr>
            <w:t>Án</w:t>
          </w:r>
          <w:proofErr w:type="spellEnd"/>
          <w:r w:rsidRPr="006F4C9C">
            <w:rPr>
              <w:b/>
            </w:rPr>
            <w:t xml:space="preserve"> </w:t>
          </w:r>
          <w:r w:rsidR="00175C41">
            <w:rPr>
              <w:b/>
              <w:lang w:val="en-AU"/>
            </w:rPr>
            <w:t>Pháp Y</w:t>
          </w:r>
          <w:r w:rsidRPr="006F4C9C">
            <w:rPr>
              <w:b/>
            </w:rPr>
            <w:t xml:space="preserve"> Victoria</w:t>
          </w:r>
          <w:r w:rsidRPr="009E1E90">
            <w:t xml:space="preserve"> </w:t>
          </w:r>
          <w:r w:rsidRPr="009E1E90">
            <w:br/>
          </w:r>
          <w:r>
            <w:t>65 Kavanagh</w:t>
          </w:r>
          <w:r w:rsidR="00175C41">
            <w:rPr>
              <w:lang w:val="en-AU"/>
            </w:rPr>
            <w:t xml:space="preserve"> Street</w:t>
          </w:r>
          <w:r>
            <w:t xml:space="preserve">, </w:t>
          </w:r>
          <w:r w:rsidR="00175C41">
            <w:rPr>
              <w:lang w:val="en-AU"/>
            </w:rPr>
            <w:t>South Bank</w:t>
          </w:r>
          <w:r>
            <w:t xml:space="preserve"> VIC 3006</w:t>
          </w:r>
        </w:p>
      </w:tc>
      <w:tc>
        <w:tcPr>
          <w:tcW w:w="3260" w:type="dxa"/>
          <w:vAlign w:val="bottom"/>
        </w:tcPr>
        <w:p w14:paraId="7906D934" w14:textId="3A560DAE" w:rsidR="003C3C73" w:rsidRPr="009E1E90" w:rsidRDefault="00175C41" w:rsidP="00740E67">
          <w:pPr>
            <w:pStyle w:val="Footer1"/>
            <w:framePr w:wrap="auto" w:vAnchor="margin" w:hAnchor="text" w:xAlign="left" w:yAlign="inline"/>
          </w:pPr>
          <w:r>
            <w:rPr>
              <w:rFonts w:cs="Arial"/>
              <w:b/>
              <w:bCs/>
            </w:rPr>
            <w:t>ĐT</w:t>
          </w:r>
          <w:r w:rsidR="003C3C73" w:rsidRPr="009E1E90">
            <w:rPr>
              <w:rFonts w:cs="Arial"/>
              <w:b/>
              <w:bCs/>
            </w:rPr>
            <w:t>:</w:t>
          </w:r>
          <w:r w:rsidR="003C3C73"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 w:rsidR="003C3C73">
            <w:t xml:space="preserve">1300 309 519 </w:t>
          </w:r>
          <w:r w:rsidR="003C3C73" w:rsidRPr="009E1E90">
            <w:rPr>
              <w:rFonts w:ascii="ProximaNova-Bold" w:hAnsi="ProximaNova-Bold" w:cs="ProximaNova-Bold"/>
              <w:b/>
              <w:bCs/>
            </w:rPr>
            <w:br/>
          </w:r>
          <w:r w:rsidR="003C3C73">
            <w:rPr>
              <w:rFonts w:cs="Arial"/>
              <w:b/>
              <w:bCs/>
            </w:rPr>
            <w:t>F:</w:t>
          </w:r>
          <w:r w:rsidR="003C3C73"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rPr>
              <w:rFonts w:ascii="ProximaNova-Bold" w:hAnsi="ProximaNova-Bold" w:cs="ProximaNova-Bold"/>
              <w:b/>
              <w:bCs/>
              <w:lang w:val="en-AU"/>
            </w:rPr>
            <w:t xml:space="preserve">    </w:t>
          </w:r>
          <w:r w:rsidR="003C3C73">
            <w:t>1300 546 989</w:t>
          </w:r>
        </w:p>
      </w:tc>
      <w:tc>
        <w:tcPr>
          <w:tcW w:w="0" w:type="auto"/>
          <w:vAlign w:val="bottom"/>
        </w:tcPr>
        <w:p w14:paraId="16C78E91" w14:textId="77777777" w:rsidR="003C3C73" w:rsidRPr="00FD36CC" w:rsidRDefault="003C3C73" w:rsidP="00740E67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www.coronerscourt.vic.gov.au</w:t>
          </w:r>
        </w:p>
      </w:tc>
    </w:tr>
  </w:tbl>
  <w:p w14:paraId="3AC0A59A" w14:textId="77777777" w:rsidR="003C3C73" w:rsidRPr="0011522D" w:rsidRDefault="003C3C73" w:rsidP="00FD36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1EBD" w14:textId="77777777" w:rsidR="00FC0E01" w:rsidRDefault="00FC0E01" w:rsidP="00FD36CC">
      <w:r>
        <w:separator/>
      </w:r>
    </w:p>
  </w:footnote>
  <w:footnote w:type="continuationSeparator" w:id="0">
    <w:p w14:paraId="429509B6" w14:textId="77777777" w:rsidR="00FC0E01" w:rsidRDefault="00FC0E01" w:rsidP="00FD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5BA5" w14:textId="79D82825" w:rsidR="00196484" w:rsidRDefault="003C3C73" w:rsidP="00196484">
    <w:pPr>
      <w:pStyle w:val="Heading1"/>
    </w:pPr>
    <w:r w:rsidRPr="00E949F3">
      <w:rPr>
        <w:noProof/>
        <w:lang w:val="en-AU" w:eastAsia="en-AU"/>
      </w:rPr>
      <w:drawing>
        <wp:anchor distT="0" distB="0" distL="114300" distR="114300" simplePos="0" relativeHeight="251664896" behindDoc="1" locked="1" layoutInCell="1" allowOverlap="1" wp14:anchorId="7766D74E" wp14:editId="3F5ED54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4C6" w:rsidRPr="003E14C6">
      <w:t xml:space="preserve"> </w:t>
    </w:r>
    <w:r w:rsidR="003E14C6">
      <w:t xml:space="preserve">Bây giờ </w:t>
    </w:r>
    <w:r w:rsidR="003E14C6">
      <w:rPr>
        <w:lang w:val="en-AU"/>
      </w:rPr>
      <w:t>đ</w:t>
    </w:r>
    <w:r w:rsidR="003E14C6">
      <w:t xml:space="preserve">iều gì </w:t>
    </w:r>
    <w:proofErr w:type="spellStart"/>
    <w:r w:rsidR="003E14C6">
      <w:rPr>
        <w:lang w:val="en-AU"/>
      </w:rPr>
      <w:t>sẽ</w:t>
    </w:r>
    <w:proofErr w:type="spellEnd"/>
    <w:r w:rsidR="003E14C6">
      <w:rPr>
        <w:lang w:val="en-AU"/>
      </w:rPr>
      <w:t xml:space="preserve"> </w:t>
    </w:r>
    <w:proofErr w:type="spellStart"/>
    <w:r w:rsidR="003E14C6">
      <w:rPr>
        <w:lang w:val="en-AU"/>
      </w:rPr>
      <w:t>diễn</w:t>
    </w:r>
    <w:proofErr w:type="spellEnd"/>
    <w:r w:rsidR="003E14C6">
      <w:rPr>
        <w:lang w:val="en-AU"/>
      </w:rPr>
      <w:t xml:space="preserve"> </w:t>
    </w:r>
    <w:r w:rsidR="003E14C6">
      <w:t>ra?</w:t>
    </w:r>
  </w:p>
  <w:p w14:paraId="538325AF" w14:textId="10A67B12" w:rsidR="003C3C73" w:rsidRDefault="003C3C73" w:rsidP="00E949F3">
    <w:pPr>
      <w:pStyle w:val="HeaderTitl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15594"/>
      <w:tblW w:w="97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0"/>
      <w:gridCol w:w="3225"/>
    </w:tblGrid>
    <w:tr w:rsidR="00871B50" w:rsidRPr="0011522D" w14:paraId="2CE205D0" w14:textId="77777777" w:rsidTr="00D96753">
      <w:trPr>
        <w:trHeight w:val="340"/>
      </w:trPr>
      <w:tc>
        <w:tcPr>
          <w:tcW w:w="3260" w:type="dxa"/>
          <w:vAlign w:val="bottom"/>
        </w:tcPr>
        <w:p w14:paraId="3F3707A9" w14:textId="4BE50F9F" w:rsidR="00871B50" w:rsidRPr="009E1E90" w:rsidRDefault="00871B50" w:rsidP="00871B50">
          <w:pPr>
            <w:pStyle w:val="Footer1"/>
            <w:framePr w:wrap="auto" w:vAnchor="margin" w:hAnchor="text" w:xAlign="left" w:yAlign="inline"/>
          </w:pPr>
          <w:r w:rsidRPr="006F4C9C">
            <w:rPr>
              <w:b/>
            </w:rPr>
            <w:t xml:space="preserve">Tòa </w:t>
          </w:r>
          <w:proofErr w:type="spellStart"/>
          <w:r>
            <w:rPr>
              <w:b/>
              <w:lang w:val="en-AU"/>
            </w:rPr>
            <w:t>Án</w:t>
          </w:r>
          <w:proofErr w:type="spellEnd"/>
          <w:r w:rsidRPr="006F4C9C">
            <w:rPr>
              <w:b/>
            </w:rPr>
            <w:t xml:space="preserve"> </w:t>
          </w:r>
          <w:r>
            <w:rPr>
              <w:b/>
              <w:lang w:val="en-AU"/>
            </w:rPr>
            <w:t>Pháp Y</w:t>
          </w:r>
          <w:r w:rsidRPr="006F4C9C">
            <w:rPr>
              <w:b/>
            </w:rPr>
            <w:t xml:space="preserve"> Victoria</w:t>
          </w:r>
          <w:r w:rsidRPr="009E1E90">
            <w:t xml:space="preserve"> </w:t>
          </w:r>
          <w:r w:rsidRPr="009E1E90">
            <w:br/>
          </w:r>
          <w:r>
            <w:t>65 Kavanagh</w:t>
          </w:r>
          <w:r>
            <w:rPr>
              <w:lang w:val="en-AU"/>
            </w:rPr>
            <w:t xml:space="preserve"> Street</w:t>
          </w:r>
          <w:r>
            <w:t xml:space="preserve">, </w:t>
          </w:r>
          <w:r>
            <w:rPr>
              <w:lang w:val="en-AU"/>
            </w:rPr>
            <w:t>South Bank</w:t>
          </w:r>
          <w:r>
            <w:t xml:space="preserve"> VIC 3006</w:t>
          </w:r>
        </w:p>
      </w:tc>
      <w:tc>
        <w:tcPr>
          <w:tcW w:w="3260" w:type="dxa"/>
          <w:vAlign w:val="bottom"/>
        </w:tcPr>
        <w:p w14:paraId="3D2DB59D" w14:textId="2FBD4596" w:rsidR="00871B50" w:rsidRPr="009E1E90" w:rsidRDefault="00871B50" w:rsidP="00871B50">
          <w:pPr>
            <w:pStyle w:val="Footer1"/>
            <w:framePr w:wrap="auto" w:vAnchor="margin" w:hAnchor="text" w:xAlign="left" w:yAlign="inline"/>
          </w:pPr>
          <w:r>
            <w:rPr>
              <w:rFonts w:cs="Arial"/>
              <w:b/>
              <w:bCs/>
            </w:rPr>
            <w:t>ĐT</w:t>
          </w:r>
          <w:r w:rsidRPr="009E1E90">
            <w:rPr>
              <w:rFonts w:cs="Arial"/>
              <w:b/>
              <w:bCs/>
            </w:rPr>
            <w:t>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t xml:space="preserve">1300 309 519 </w:t>
          </w:r>
          <w:r w:rsidRPr="009E1E90">
            <w:rPr>
              <w:rFonts w:ascii="ProximaNova-Bold" w:hAnsi="ProximaNova-Bold" w:cs="ProximaNova-Bold"/>
              <w:b/>
              <w:bCs/>
            </w:rPr>
            <w:br/>
          </w:r>
          <w:r>
            <w:rPr>
              <w:rFonts w:cs="Arial"/>
              <w:b/>
              <w:bCs/>
            </w:rPr>
            <w:t>F:</w:t>
          </w:r>
          <w:r w:rsidRPr="009E1E90">
            <w:rPr>
              <w:rFonts w:ascii="ProximaNova-Bold" w:hAnsi="ProximaNova-Bold" w:cs="ProximaNova-Bold"/>
              <w:b/>
              <w:bCs/>
            </w:rPr>
            <w:t xml:space="preserve"> </w:t>
          </w:r>
          <w:r>
            <w:rPr>
              <w:rFonts w:ascii="ProximaNova-Bold" w:hAnsi="ProximaNova-Bold" w:cs="ProximaNova-Bold"/>
              <w:b/>
              <w:bCs/>
              <w:lang w:val="en-AU"/>
            </w:rPr>
            <w:t xml:space="preserve">    </w:t>
          </w:r>
          <w:r>
            <w:t>1300 546 989</w:t>
          </w:r>
        </w:p>
      </w:tc>
      <w:tc>
        <w:tcPr>
          <w:tcW w:w="0" w:type="auto"/>
          <w:vAlign w:val="bottom"/>
        </w:tcPr>
        <w:p w14:paraId="1D9D0BFF" w14:textId="77777777" w:rsidR="00871B50" w:rsidRPr="00FD36CC" w:rsidRDefault="00871B50" w:rsidP="00871B50">
          <w:pPr>
            <w:pStyle w:val="Footer1"/>
            <w:framePr w:wrap="auto" w:vAnchor="margin" w:hAnchor="text" w:xAlign="left" w:yAlign="inline"/>
            <w:tabs>
              <w:tab w:val="clear" w:pos="4680"/>
            </w:tabs>
            <w:ind w:right="0"/>
            <w:jc w:val="right"/>
            <w:rPr>
              <w:b/>
            </w:rPr>
          </w:pPr>
          <w:r w:rsidRPr="00FD36CC">
            <w:rPr>
              <w:b/>
              <w:color w:val="C4412B"/>
            </w:rPr>
            <w:t>www.coronerscourt.vic.gov.au</w:t>
          </w:r>
        </w:p>
      </w:tc>
    </w:tr>
  </w:tbl>
  <w:p w14:paraId="7605BDAC" w14:textId="11A2383F" w:rsidR="00A03333" w:rsidRPr="00C033A7" w:rsidRDefault="00A03333" w:rsidP="00222BF3">
    <w:pPr>
      <w:pStyle w:val="HeaderTitle"/>
      <w:spacing w:before="0"/>
      <w:rPr>
        <w:lang w:val="en-AU"/>
      </w:rPr>
    </w:pPr>
    <w:r w:rsidRPr="00E949F3">
      <w:rPr>
        <w:lang w:val="en-AU" w:eastAsia="en-AU"/>
      </w:rPr>
      <w:drawing>
        <wp:anchor distT="0" distB="0" distL="114300" distR="114300" simplePos="0" relativeHeight="251662336" behindDoc="1" locked="1" layoutInCell="1" allowOverlap="1" wp14:anchorId="3428EE11" wp14:editId="2141E3E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4275" cy="106521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00013_Stationery_Templates_Report_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33A7">
      <w:rPr>
        <w:lang w:val="en-AU"/>
      </w:rPr>
      <w:t>Tiếng Việt</w:t>
    </w:r>
  </w:p>
  <w:p w14:paraId="554A69C4" w14:textId="45DCBB61" w:rsidR="00A03333" w:rsidRDefault="00C033A7" w:rsidP="00A03333">
    <w:pPr>
      <w:pStyle w:val="HeaderTitle"/>
      <w:spacing w:before="0"/>
    </w:pPr>
    <w:r>
      <w:rPr>
        <w:lang w:val="en-AU"/>
      </w:rPr>
      <w:t>Vietnamese</w:t>
    </w:r>
  </w:p>
  <w:p w14:paraId="22C86ED4" w14:textId="77777777" w:rsidR="00A03333" w:rsidRDefault="00A0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50A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9AE9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C4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0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BC26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2A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E2D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164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8F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620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3439"/>
    <w:multiLevelType w:val="hybridMultilevel"/>
    <w:tmpl w:val="7384F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E19C0"/>
    <w:multiLevelType w:val="hybridMultilevel"/>
    <w:tmpl w:val="154A312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96019"/>
    <w:multiLevelType w:val="hybridMultilevel"/>
    <w:tmpl w:val="9EDAC24A"/>
    <w:lvl w:ilvl="0" w:tplc="496AB552">
      <w:numFmt w:val="bullet"/>
      <w:lvlText w:val="•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20815"/>
    <w:multiLevelType w:val="hybridMultilevel"/>
    <w:tmpl w:val="9418DC3C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54DB3"/>
    <w:multiLevelType w:val="hybridMultilevel"/>
    <w:tmpl w:val="3C6A2B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717741"/>
    <w:multiLevelType w:val="hybridMultilevel"/>
    <w:tmpl w:val="A6907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5039DF"/>
    <w:multiLevelType w:val="hybridMultilevel"/>
    <w:tmpl w:val="BABA06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8023D"/>
    <w:multiLevelType w:val="hybridMultilevel"/>
    <w:tmpl w:val="029C8B04"/>
    <w:lvl w:ilvl="0" w:tplc="B69AAF1A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A6575"/>
    <w:multiLevelType w:val="hybridMultilevel"/>
    <w:tmpl w:val="232E0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01111"/>
    <w:multiLevelType w:val="hybridMultilevel"/>
    <w:tmpl w:val="D83C2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3EB2"/>
    <w:multiLevelType w:val="hybridMultilevel"/>
    <w:tmpl w:val="FACE6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11264"/>
    <w:multiLevelType w:val="hybridMultilevel"/>
    <w:tmpl w:val="770A3ADC"/>
    <w:lvl w:ilvl="0" w:tplc="496AB552">
      <w:numFmt w:val="bullet"/>
      <w:lvlText w:val="•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C22B7B"/>
    <w:multiLevelType w:val="hybridMultilevel"/>
    <w:tmpl w:val="971EE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F4AB4"/>
    <w:multiLevelType w:val="hybridMultilevel"/>
    <w:tmpl w:val="370047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FF0F23"/>
    <w:multiLevelType w:val="hybridMultilevel"/>
    <w:tmpl w:val="D0B425A4"/>
    <w:lvl w:ilvl="0" w:tplc="496AB552">
      <w:numFmt w:val="bullet"/>
      <w:lvlText w:val="•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580482">
    <w:abstractNumId w:val="0"/>
  </w:num>
  <w:num w:numId="2" w16cid:durableId="1568493613">
    <w:abstractNumId w:val="1"/>
  </w:num>
  <w:num w:numId="3" w16cid:durableId="1858275758">
    <w:abstractNumId w:val="2"/>
  </w:num>
  <w:num w:numId="4" w16cid:durableId="1805461487">
    <w:abstractNumId w:val="3"/>
  </w:num>
  <w:num w:numId="5" w16cid:durableId="1530416951">
    <w:abstractNumId w:val="8"/>
  </w:num>
  <w:num w:numId="6" w16cid:durableId="1794713875">
    <w:abstractNumId w:val="4"/>
  </w:num>
  <w:num w:numId="7" w16cid:durableId="644630086">
    <w:abstractNumId w:val="5"/>
  </w:num>
  <w:num w:numId="8" w16cid:durableId="725490722">
    <w:abstractNumId w:val="6"/>
  </w:num>
  <w:num w:numId="9" w16cid:durableId="508184229">
    <w:abstractNumId w:val="7"/>
  </w:num>
  <w:num w:numId="10" w16cid:durableId="1401907707">
    <w:abstractNumId w:val="9"/>
  </w:num>
  <w:num w:numId="11" w16cid:durableId="1502771713">
    <w:abstractNumId w:val="22"/>
  </w:num>
  <w:num w:numId="12" w16cid:durableId="1631548192">
    <w:abstractNumId w:val="18"/>
  </w:num>
  <w:num w:numId="13" w16cid:durableId="1898012089">
    <w:abstractNumId w:val="17"/>
  </w:num>
  <w:num w:numId="14" w16cid:durableId="1924755428">
    <w:abstractNumId w:val="13"/>
  </w:num>
  <w:num w:numId="15" w16cid:durableId="35324176">
    <w:abstractNumId w:val="20"/>
  </w:num>
  <w:num w:numId="16" w16cid:durableId="1664550227">
    <w:abstractNumId w:val="19"/>
  </w:num>
  <w:num w:numId="17" w16cid:durableId="457527650">
    <w:abstractNumId w:val="11"/>
  </w:num>
  <w:num w:numId="18" w16cid:durableId="1990354302">
    <w:abstractNumId w:val="16"/>
  </w:num>
  <w:num w:numId="19" w16cid:durableId="484784829">
    <w:abstractNumId w:val="15"/>
  </w:num>
  <w:num w:numId="20" w16cid:durableId="1273905100">
    <w:abstractNumId w:val="14"/>
  </w:num>
  <w:num w:numId="21" w16cid:durableId="721557916">
    <w:abstractNumId w:val="10"/>
  </w:num>
  <w:num w:numId="22" w16cid:durableId="1247225692">
    <w:abstractNumId w:val="23"/>
  </w:num>
  <w:num w:numId="23" w16cid:durableId="1676180639">
    <w:abstractNumId w:val="12"/>
  </w:num>
  <w:num w:numId="24" w16cid:durableId="2059474798">
    <w:abstractNumId w:val="24"/>
  </w:num>
  <w:num w:numId="25" w16cid:durableId="21231090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EB"/>
    <w:rsid w:val="000107D8"/>
    <w:rsid w:val="00011152"/>
    <w:rsid w:val="0005163A"/>
    <w:rsid w:val="0005233D"/>
    <w:rsid w:val="000610B2"/>
    <w:rsid w:val="0006709E"/>
    <w:rsid w:val="00081F25"/>
    <w:rsid w:val="000927F6"/>
    <w:rsid w:val="00094336"/>
    <w:rsid w:val="000B7643"/>
    <w:rsid w:val="000D2A64"/>
    <w:rsid w:val="000D45DD"/>
    <w:rsid w:val="000E1AC9"/>
    <w:rsid w:val="000E6B05"/>
    <w:rsid w:val="000E7C26"/>
    <w:rsid w:val="00110B3D"/>
    <w:rsid w:val="0011522D"/>
    <w:rsid w:val="00116557"/>
    <w:rsid w:val="00130156"/>
    <w:rsid w:val="00134975"/>
    <w:rsid w:val="0015040A"/>
    <w:rsid w:val="00160B71"/>
    <w:rsid w:val="00172F8B"/>
    <w:rsid w:val="0017539A"/>
    <w:rsid w:val="001759BF"/>
    <w:rsid w:val="00175C41"/>
    <w:rsid w:val="00183E1D"/>
    <w:rsid w:val="00196484"/>
    <w:rsid w:val="001A0747"/>
    <w:rsid w:val="001A2A93"/>
    <w:rsid w:val="001A5D8B"/>
    <w:rsid w:val="001A6320"/>
    <w:rsid w:val="001A7093"/>
    <w:rsid w:val="001C4F4E"/>
    <w:rsid w:val="001D6B35"/>
    <w:rsid w:val="001D6E33"/>
    <w:rsid w:val="001E7D9E"/>
    <w:rsid w:val="00206963"/>
    <w:rsid w:val="00210683"/>
    <w:rsid w:val="00222BF3"/>
    <w:rsid w:val="002275A4"/>
    <w:rsid w:val="002330AC"/>
    <w:rsid w:val="00284BF0"/>
    <w:rsid w:val="0029138E"/>
    <w:rsid w:val="002A0070"/>
    <w:rsid w:val="002A3D2F"/>
    <w:rsid w:val="002A5E9D"/>
    <w:rsid w:val="002A721E"/>
    <w:rsid w:val="002B0594"/>
    <w:rsid w:val="002C7729"/>
    <w:rsid w:val="002E1ECA"/>
    <w:rsid w:val="002F5001"/>
    <w:rsid w:val="00311884"/>
    <w:rsid w:val="00325D65"/>
    <w:rsid w:val="00335E3C"/>
    <w:rsid w:val="003361D4"/>
    <w:rsid w:val="003361F2"/>
    <w:rsid w:val="00353266"/>
    <w:rsid w:val="0035458C"/>
    <w:rsid w:val="00360932"/>
    <w:rsid w:val="00391741"/>
    <w:rsid w:val="003A15F4"/>
    <w:rsid w:val="003A211B"/>
    <w:rsid w:val="003C266E"/>
    <w:rsid w:val="003C3C73"/>
    <w:rsid w:val="003D62B1"/>
    <w:rsid w:val="003E0A30"/>
    <w:rsid w:val="003E11DD"/>
    <w:rsid w:val="003E14C6"/>
    <w:rsid w:val="003F1611"/>
    <w:rsid w:val="00404D2E"/>
    <w:rsid w:val="00416778"/>
    <w:rsid w:val="0043576C"/>
    <w:rsid w:val="00436ACF"/>
    <w:rsid w:val="0044047A"/>
    <w:rsid w:val="00447B66"/>
    <w:rsid w:val="00454579"/>
    <w:rsid w:val="004A143C"/>
    <w:rsid w:val="004A2B0A"/>
    <w:rsid w:val="004B07F2"/>
    <w:rsid w:val="004B4038"/>
    <w:rsid w:val="004D0AA7"/>
    <w:rsid w:val="00511FD8"/>
    <w:rsid w:val="00530CD5"/>
    <w:rsid w:val="00530FFB"/>
    <w:rsid w:val="00531863"/>
    <w:rsid w:val="00544349"/>
    <w:rsid w:val="00551E5A"/>
    <w:rsid w:val="00582129"/>
    <w:rsid w:val="00584A89"/>
    <w:rsid w:val="00593C47"/>
    <w:rsid w:val="005A0A86"/>
    <w:rsid w:val="005A19DA"/>
    <w:rsid w:val="005B0F79"/>
    <w:rsid w:val="005C0A6A"/>
    <w:rsid w:val="005C3788"/>
    <w:rsid w:val="005D0C0E"/>
    <w:rsid w:val="005E3584"/>
    <w:rsid w:val="005E5406"/>
    <w:rsid w:val="005F0D0D"/>
    <w:rsid w:val="005F5AF1"/>
    <w:rsid w:val="005F78EC"/>
    <w:rsid w:val="0061260D"/>
    <w:rsid w:val="00615D8C"/>
    <w:rsid w:val="00622F34"/>
    <w:rsid w:val="00633B4A"/>
    <w:rsid w:val="00634F84"/>
    <w:rsid w:val="00643A7B"/>
    <w:rsid w:val="00676EC6"/>
    <w:rsid w:val="006831A1"/>
    <w:rsid w:val="006865FA"/>
    <w:rsid w:val="00692749"/>
    <w:rsid w:val="006A5A40"/>
    <w:rsid w:val="006B4F06"/>
    <w:rsid w:val="006C180E"/>
    <w:rsid w:val="006C3A1E"/>
    <w:rsid w:val="006D4AEE"/>
    <w:rsid w:val="006E2AF5"/>
    <w:rsid w:val="006F0680"/>
    <w:rsid w:val="00702739"/>
    <w:rsid w:val="00706150"/>
    <w:rsid w:val="00715998"/>
    <w:rsid w:val="007161B5"/>
    <w:rsid w:val="00720124"/>
    <w:rsid w:val="007204F1"/>
    <w:rsid w:val="00732237"/>
    <w:rsid w:val="00735CFA"/>
    <w:rsid w:val="007374C7"/>
    <w:rsid w:val="00740E67"/>
    <w:rsid w:val="00741D82"/>
    <w:rsid w:val="0075775E"/>
    <w:rsid w:val="00772601"/>
    <w:rsid w:val="007775F3"/>
    <w:rsid w:val="00780BEC"/>
    <w:rsid w:val="00781A02"/>
    <w:rsid w:val="007945F5"/>
    <w:rsid w:val="00796D15"/>
    <w:rsid w:val="00797D5C"/>
    <w:rsid w:val="007A7E04"/>
    <w:rsid w:val="007C26F9"/>
    <w:rsid w:val="007C275A"/>
    <w:rsid w:val="007C434C"/>
    <w:rsid w:val="00804987"/>
    <w:rsid w:val="00812006"/>
    <w:rsid w:val="00815449"/>
    <w:rsid w:val="008365A8"/>
    <w:rsid w:val="0084696B"/>
    <w:rsid w:val="00870762"/>
    <w:rsid w:val="00871B50"/>
    <w:rsid w:val="008743C5"/>
    <w:rsid w:val="00877F02"/>
    <w:rsid w:val="008854F2"/>
    <w:rsid w:val="008867EC"/>
    <w:rsid w:val="00887C95"/>
    <w:rsid w:val="008951D3"/>
    <w:rsid w:val="008A7DB7"/>
    <w:rsid w:val="008B437B"/>
    <w:rsid w:val="008C014E"/>
    <w:rsid w:val="008C35E0"/>
    <w:rsid w:val="008E16CD"/>
    <w:rsid w:val="008E2D80"/>
    <w:rsid w:val="008E3444"/>
    <w:rsid w:val="008E5AC2"/>
    <w:rsid w:val="008F1B01"/>
    <w:rsid w:val="009015ED"/>
    <w:rsid w:val="009019A9"/>
    <w:rsid w:val="00902891"/>
    <w:rsid w:val="00904747"/>
    <w:rsid w:val="0090784D"/>
    <w:rsid w:val="00932EEB"/>
    <w:rsid w:val="00944334"/>
    <w:rsid w:val="00944FE2"/>
    <w:rsid w:val="0095547D"/>
    <w:rsid w:val="009925F7"/>
    <w:rsid w:val="009959CC"/>
    <w:rsid w:val="009A24CB"/>
    <w:rsid w:val="009A631B"/>
    <w:rsid w:val="009B3BA0"/>
    <w:rsid w:val="009C3E44"/>
    <w:rsid w:val="009D0476"/>
    <w:rsid w:val="009E0BD9"/>
    <w:rsid w:val="009E1E90"/>
    <w:rsid w:val="009E46DE"/>
    <w:rsid w:val="009F2D70"/>
    <w:rsid w:val="00A03333"/>
    <w:rsid w:val="00A0512F"/>
    <w:rsid w:val="00A3113F"/>
    <w:rsid w:val="00A45DC1"/>
    <w:rsid w:val="00A53507"/>
    <w:rsid w:val="00A57BF1"/>
    <w:rsid w:val="00A656F6"/>
    <w:rsid w:val="00AA173F"/>
    <w:rsid w:val="00AA2FD0"/>
    <w:rsid w:val="00AB3BBF"/>
    <w:rsid w:val="00AC57B4"/>
    <w:rsid w:val="00AD1FAA"/>
    <w:rsid w:val="00AF066D"/>
    <w:rsid w:val="00B03F5E"/>
    <w:rsid w:val="00B059BD"/>
    <w:rsid w:val="00B1741A"/>
    <w:rsid w:val="00B3143A"/>
    <w:rsid w:val="00B327D4"/>
    <w:rsid w:val="00B362CA"/>
    <w:rsid w:val="00B40EA3"/>
    <w:rsid w:val="00B41356"/>
    <w:rsid w:val="00B45DCE"/>
    <w:rsid w:val="00B46987"/>
    <w:rsid w:val="00B4774E"/>
    <w:rsid w:val="00B47787"/>
    <w:rsid w:val="00B602B8"/>
    <w:rsid w:val="00B734CF"/>
    <w:rsid w:val="00B83629"/>
    <w:rsid w:val="00B87C51"/>
    <w:rsid w:val="00BB648B"/>
    <w:rsid w:val="00BC226E"/>
    <w:rsid w:val="00BD3266"/>
    <w:rsid w:val="00BE04C5"/>
    <w:rsid w:val="00BF612B"/>
    <w:rsid w:val="00C033A7"/>
    <w:rsid w:val="00C15C30"/>
    <w:rsid w:val="00C16462"/>
    <w:rsid w:val="00C20AD4"/>
    <w:rsid w:val="00C228BD"/>
    <w:rsid w:val="00C32CE7"/>
    <w:rsid w:val="00C4186C"/>
    <w:rsid w:val="00C43E46"/>
    <w:rsid w:val="00C44673"/>
    <w:rsid w:val="00C5232A"/>
    <w:rsid w:val="00C60178"/>
    <w:rsid w:val="00C61788"/>
    <w:rsid w:val="00C63F1C"/>
    <w:rsid w:val="00C7421B"/>
    <w:rsid w:val="00CA01C1"/>
    <w:rsid w:val="00CA773D"/>
    <w:rsid w:val="00CE16B8"/>
    <w:rsid w:val="00CE548E"/>
    <w:rsid w:val="00CE7725"/>
    <w:rsid w:val="00D039A1"/>
    <w:rsid w:val="00D16AC8"/>
    <w:rsid w:val="00D2402A"/>
    <w:rsid w:val="00D45B78"/>
    <w:rsid w:val="00D738BD"/>
    <w:rsid w:val="00D87925"/>
    <w:rsid w:val="00D91C90"/>
    <w:rsid w:val="00DA5975"/>
    <w:rsid w:val="00DA600F"/>
    <w:rsid w:val="00DC1961"/>
    <w:rsid w:val="00DC4DD9"/>
    <w:rsid w:val="00DE5C16"/>
    <w:rsid w:val="00E1419E"/>
    <w:rsid w:val="00E16D5F"/>
    <w:rsid w:val="00E20739"/>
    <w:rsid w:val="00E554F3"/>
    <w:rsid w:val="00E74FB6"/>
    <w:rsid w:val="00E949F3"/>
    <w:rsid w:val="00E94BC6"/>
    <w:rsid w:val="00E94CF3"/>
    <w:rsid w:val="00E97712"/>
    <w:rsid w:val="00EA1C76"/>
    <w:rsid w:val="00EA43AE"/>
    <w:rsid w:val="00EB319D"/>
    <w:rsid w:val="00EC6E7A"/>
    <w:rsid w:val="00F034DA"/>
    <w:rsid w:val="00F1761C"/>
    <w:rsid w:val="00F439A5"/>
    <w:rsid w:val="00F516E3"/>
    <w:rsid w:val="00F66F63"/>
    <w:rsid w:val="00F67069"/>
    <w:rsid w:val="00F728ED"/>
    <w:rsid w:val="00F87378"/>
    <w:rsid w:val="00FA5ECB"/>
    <w:rsid w:val="00FC03CA"/>
    <w:rsid w:val="00FC0E01"/>
    <w:rsid w:val="00FC623F"/>
    <w:rsid w:val="00FD040B"/>
    <w:rsid w:val="00FD2CB1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D6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4C4C4C"/>
        <w:lang w:val="v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891"/>
    <w:pPr>
      <w:spacing w:before="200" w:after="120"/>
    </w:pPr>
    <w:rPr>
      <w:rFonts w:eastAsia="Times" w:cs="Times New Roman"/>
      <w:color w:val="000000" w:themeColor="text1"/>
      <w:sz w:val="22"/>
    </w:rPr>
  </w:style>
  <w:style w:type="paragraph" w:styleId="Heading1">
    <w:name w:val="heading 1"/>
    <w:next w:val="Normal"/>
    <w:link w:val="Heading1Char"/>
    <w:uiPriority w:val="9"/>
    <w:qFormat/>
    <w:rsid w:val="005C0A6A"/>
    <w:pPr>
      <w:tabs>
        <w:tab w:val="left" w:pos="220"/>
      </w:tabs>
      <w:autoSpaceDE w:val="0"/>
      <w:autoSpaceDN w:val="0"/>
      <w:adjustRightInd w:val="0"/>
      <w:spacing w:before="300"/>
      <w:textAlignment w:val="center"/>
      <w:outlineLvl w:val="0"/>
    </w:pPr>
    <w:rPr>
      <w:b/>
      <w:bCs/>
      <w:color w:val="C4412B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1"/>
    </w:pPr>
    <w:rPr>
      <w:b/>
      <w:bCs/>
      <w:color w:val="00002D"/>
      <w:sz w:val="32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449"/>
    <w:pPr>
      <w:tabs>
        <w:tab w:val="left" w:pos="220"/>
      </w:tabs>
      <w:autoSpaceDE w:val="0"/>
      <w:autoSpaceDN w:val="0"/>
      <w:adjustRightInd w:val="0"/>
      <w:spacing w:before="300" w:line="288" w:lineRule="auto"/>
      <w:textAlignment w:val="center"/>
      <w:outlineLvl w:val="2"/>
    </w:pPr>
    <w:rPr>
      <w:b/>
      <w:bCs/>
      <w:color w:val="A2ADAD"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rsid w:val="00815449"/>
    <w:pPr>
      <w:spacing w:before="300"/>
      <w:outlineLvl w:val="3"/>
    </w:pPr>
    <w:rPr>
      <w:color w:val="001E60"/>
      <w:sz w:val="26"/>
      <w:szCs w:val="26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815449"/>
    <w:pPr>
      <w:outlineLvl w:val="4"/>
    </w:pPr>
    <w:rPr>
      <w:b w:val="0"/>
      <w:color w:val="C4412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3361F2"/>
  </w:style>
  <w:style w:type="paragraph" w:customStyle="1" w:styleId="Introduction">
    <w:name w:val="Introduction"/>
    <w:uiPriority w:val="99"/>
    <w:qFormat/>
    <w:rsid w:val="00FD36CC"/>
    <w:pPr>
      <w:tabs>
        <w:tab w:val="left" w:pos="220"/>
      </w:tabs>
      <w:suppressAutoHyphens/>
      <w:autoSpaceDE w:val="0"/>
      <w:autoSpaceDN w:val="0"/>
      <w:adjustRightInd w:val="0"/>
      <w:spacing w:before="200"/>
      <w:textAlignment w:val="center"/>
    </w:pPr>
    <w:rPr>
      <w:color w:val="001E60"/>
      <w:sz w:val="26"/>
      <w:szCs w:val="23"/>
    </w:rPr>
  </w:style>
  <w:style w:type="table" w:styleId="TableGrid">
    <w:name w:val="Table Grid"/>
    <w:basedOn w:val="TableNormal"/>
    <w:rsid w:val="003361F2"/>
    <w:rPr>
      <w:rFonts w:eastAsia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rsid w:val="003361F2"/>
    <w:pPr>
      <w:keepNext/>
    </w:pPr>
    <w:rPr>
      <w:rFonts w:eastAsia="Times New Roman" w:cs="Times New Roman"/>
      <w:b/>
      <w:color w:val="122A4C"/>
    </w:rPr>
  </w:style>
  <w:style w:type="paragraph" w:customStyle="1" w:styleId="TableHeaderWhite">
    <w:name w:val="Table_Header_White"/>
    <w:qFormat/>
    <w:rsid w:val="00551E5A"/>
    <w:rPr>
      <w:rFonts w:eastAsia="Times New Roman" w:cs="Times New Roman"/>
      <w:b/>
      <w:color w:val="FFFFFF" w:themeColor="background1"/>
      <w:sz w:val="22"/>
    </w:rPr>
  </w:style>
  <w:style w:type="character" w:styleId="EndnoteReference">
    <w:name w:val="endnote reference"/>
    <w:basedOn w:val="DefaultParagraphFont"/>
    <w:uiPriority w:val="99"/>
    <w:unhideWhenUsed/>
    <w:rsid w:val="003E0A30"/>
    <w:rPr>
      <w:rFonts w:ascii="Arial" w:hAnsi="Arial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E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E1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8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3E1D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83E1D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183E1D"/>
  </w:style>
  <w:style w:type="character" w:customStyle="1" w:styleId="DateChar">
    <w:name w:val="Date Char"/>
    <w:basedOn w:val="DefaultParagraphFont"/>
    <w:link w:val="Date"/>
    <w:uiPriority w:val="99"/>
    <w:rsid w:val="00183E1D"/>
  </w:style>
  <w:style w:type="paragraph" w:customStyle="1" w:styleId="FigureStyle">
    <w:name w:val="Figure_Style"/>
    <w:qFormat/>
    <w:rsid w:val="00E949F3"/>
    <w:pPr>
      <w:spacing w:before="60"/>
    </w:pPr>
    <w:rPr>
      <w:b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unhideWhenUsed/>
    <w:qFormat/>
    <w:rsid w:val="004B07F2"/>
    <w:pPr>
      <w:numPr>
        <w:numId w:val="10"/>
      </w:numPr>
      <w:ind w:left="357" w:hanging="357"/>
      <w:contextualSpacing/>
    </w:pPr>
  </w:style>
  <w:style w:type="paragraph" w:styleId="Title">
    <w:name w:val="Title"/>
    <w:basedOn w:val="Normal"/>
    <w:link w:val="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DB1C0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F516E3"/>
    <w:rPr>
      <w:color w:val="DB1C00"/>
      <w:sz w:val="60"/>
      <w:szCs w:val="60"/>
      <w:lang w:val="vi"/>
    </w:rPr>
  </w:style>
  <w:style w:type="paragraph" w:styleId="Subtitle">
    <w:name w:val="Subtitle"/>
    <w:basedOn w:val="Normal"/>
    <w:link w:val="SubtitleChar"/>
    <w:uiPriority w:val="99"/>
    <w:qFormat/>
    <w:rsid w:val="00F516E3"/>
    <w:pPr>
      <w:autoSpaceDE w:val="0"/>
      <w:autoSpaceDN w:val="0"/>
      <w:adjustRightInd w:val="0"/>
      <w:spacing w:before="283" w:line="288" w:lineRule="auto"/>
      <w:textAlignment w:val="center"/>
    </w:pPr>
    <w:rPr>
      <w:color w:val="FFFFF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F516E3"/>
    <w:rPr>
      <w:color w:val="FFFFFF"/>
      <w:sz w:val="36"/>
      <w:szCs w:val="36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5C0A6A"/>
    <w:rPr>
      <w:b/>
      <w:bCs/>
      <w:color w:val="C4412B"/>
      <w:sz w:val="40"/>
      <w:szCs w:val="40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815449"/>
    <w:rPr>
      <w:b/>
      <w:bCs/>
      <w:color w:val="00002D"/>
      <w:sz w:val="32"/>
      <w:szCs w:val="30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815449"/>
    <w:rPr>
      <w:b/>
      <w:bCs/>
      <w:color w:val="A2ADAD"/>
      <w:sz w:val="26"/>
      <w:szCs w:val="26"/>
      <w:lang w:val="vi"/>
    </w:rPr>
  </w:style>
  <w:style w:type="paragraph" w:customStyle="1" w:styleId="Footer1">
    <w:name w:val="Footer_1"/>
    <w:basedOn w:val="Normal"/>
    <w:qFormat/>
    <w:rsid w:val="007374C7"/>
    <w:pPr>
      <w:framePr w:wrap="none" w:vAnchor="text" w:hAnchor="page" w:x="10541" w:y="-28"/>
      <w:tabs>
        <w:tab w:val="center" w:pos="4680"/>
        <w:tab w:val="right" w:pos="9360"/>
      </w:tabs>
      <w:ind w:right="-703"/>
    </w:pPr>
    <w:rPr>
      <w:color w:val="122A4C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449"/>
    <w:rPr>
      <w:color w:val="001E60"/>
      <w:sz w:val="26"/>
      <w:szCs w:val="26"/>
      <w:lang w:val="vi"/>
    </w:rPr>
  </w:style>
  <w:style w:type="paragraph" w:customStyle="1" w:styleId="HeaderTitle">
    <w:name w:val="Header_Title"/>
    <w:qFormat/>
    <w:rsid w:val="00E949F3"/>
    <w:pPr>
      <w:spacing w:before="300"/>
      <w:ind w:right="3686"/>
    </w:pPr>
    <w:rPr>
      <w:b/>
      <w:noProof/>
      <w:color w:val="C4412B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15449"/>
    <w:rPr>
      <w:bCs/>
      <w:color w:val="C4412B"/>
      <w:lang w:val="vi"/>
    </w:rPr>
  </w:style>
  <w:style w:type="paragraph" w:styleId="Header">
    <w:name w:val="header"/>
    <w:basedOn w:val="Normal"/>
    <w:link w:val="Head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16AC8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16AC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16AC8"/>
    <w:rPr>
      <w:color w:val="000000" w:themeColor="text1"/>
    </w:rPr>
  </w:style>
  <w:style w:type="table" w:customStyle="1" w:styleId="CCOVTable1">
    <w:name w:val="CCOV Table 1"/>
    <w:basedOn w:val="TableNormal"/>
    <w:uiPriority w:val="99"/>
    <w:rsid w:val="00902891"/>
    <w:rPr>
      <w:color w:val="000000" w:themeColor="text1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D0482E"/>
          <w:left w:val="single" w:sz="4" w:space="0" w:color="D0482E"/>
          <w:bottom w:val="single" w:sz="4" w:space="0" w:color="D0482E"/>
          <w:right w:val="single" w:sz="4" w:space="0" w:color="D0482E"/>
          <w:insideH w:val="single" w:sz="4" w:space="0" w:color="D0482E"/>
          <w:insideV w:val="single" w:sz="4" w:space="0" w:color="D0482E"/>
        </w:tcBorders>
        <w:shd w:val="clear" w:color="auto" w:fill="D0482E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AE9E6"/>
      </w:tcPr>
    </w:tblStylePr>
  </w:style>
  <w:style w:type="table" w:customStyle="1" w:styleId="CCOVTable2">
    <w:name w:val="CCOV Table 2"/>
    <w:basedOn w:val="CCOVTable1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1E60"/>
          <w:left w:val="single" w:sz="4" w:space="0" w:color="001E60"/>
          <w:bottom w:val="single" w:sz="4" w:space="0" w:color="001E60"/>
          <w:right w:val="single" w:sz="4" w:space="0" w:color="001E60"/>
          <w:insideH w:val="single" w:sz="4" w:space="0" w:color="001E60"/>
          <w:insideV w:val="single" w:sz="4" w:space="0" w:color="001E60"/>
        </w:tcBorders>
        <w:shd w:val="clear" w:color="auto" w:fill="001E60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EFF"/>
      </w:tcPr>
    </w:tblStylePr>
  </w:style>
  <w:style w:type="table" w:customStyle="1" w:styleId="CCOVTable3">
    <w:name w:val="CCOV Table 3"/>
    <w:basedOn w:val="CCOVTable2"/>
    <w:uiPriority w:val="99"/>
    <w:rsid w:val="00902891"/>
    <w:tblPr/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55565B"/>
          <w:left w:val="single" w:sz="4" w:space="0" w:color="55565B"/>
          <w:bottom w:val="single" w:sz="4" w:space="0" w:color="55565B"/>
          <w:right w:val="single" w:sz="4" w:space="0" w:color="55565B"/>
          <w:insideH w:val="single" w:sz="4" w:space="0" w:color="55565B"/>
          <w:insideV w:val="single" w:sz="4" w:space="0" w:color="55565B"/>
        </w:tcBorders>
        <w:shd w:val="clear" w:color="auto" w:fill="55565B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5E5E7"/>
      </w:tcPr>
    </w:tblStylePr>
  </w:style>
  <w:style w:type="character" w:styleId="Hyperlink">
    <w:name w:val="Hyperlink"/>
    <w:basedOn w:val="DefaultParagraphFont"/>
    <w:uiPriority w:val="99"/>
    <w:unhideWhenUsed/>
    <w:rsid w:val="00932E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E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E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EB"/>
    <w:rPr>
      <w:rFonts w:ascii="Segoe UI" w:eastAsia="Times" w:hAnsi="Segoe UI" w:cs="Segoe UI"/>
      <w:color w:val="000000" w:themeColor="text1"/>
      <w:sz w:val="18"/>
      <w:szCs w:val="18"/>
      <w:lang w:val="vi"/>
    </w:rPr>
  </w:style>
  <w:style w:type="paragraph" w:styleId="ListParagraph">
    <w:name w:val="List Paragraph"/>
    <w:basedOn w:val="Normal"/>
    <w:uiPriority w:val="34"/>
    <w:qFormat/>
    <w:rsid w:val="0090784D"/>
    <w:pPr>
      <w:ind w:left="720"/>
      <w:contextualSpacing/>
    </w:pPr>
  </w:style>
  <w:style w:type="paragraph" w:styleId="Revision">
    <w:name w:val="Revision"/>
    <w:hidden/>
    <w:uiPriority w:val="99"/>
    <w:semiHidden/>
    <w:rsid w:val="006D4AEE"/>
    <w:rPr>
      <w:rFonts w:eastAsia="Times" w:cs="Times New Roman"/>
      <w:color w:val="000000" w:themeColor="text1"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6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086277A89B648872C4A9D0EC14A15" ma:contentTypeVersion="15" ma:contentTypeDescription="Create a new document." ma:contentTypeScope="" ma:versionID="8c5d9e7c630b5c1ca5ffee536927a549">
  <xsd:schema xmlns:xsd="http://www.w3.org/2001/XMLSchema" xmlns:xs="http://www.w3.org/2001/XMLSchema" xmlns:p="http://schemas.microsoft.com/office/2006/metadata/properties" xmlns:ns2="2a8d6d4f-9292-4007-ab32-1487de514c19" xmlns:ns3="1a4a0d28-d591-4ffb-89d4-48e9eef5277e" targetNamespace="http://schemas.microsoft.com/office/2006/metadata/properties" ma:root="true" ma:fieldsID="545ecaa1a404b18f411fcce92ae7d17e" ns2:_="" ns3:_="">
    <xsd:import namespace="2a8d6d4f-9292-4007-ab32-1487de514c19"/>
    <xsd:import namespace="1a4a0d28-d591-4ffb-89d4-48e9eef527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6d4f-9292-4007-ab32-1487de514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ee9c99-1dd2-4790-8533-39e690801176}" ma:internalName="TaxCatchAll" ma:showField="CatchAllData" ma:web="2a8d6d4f-9292-4007-ab32-1487de514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a0d28-d591-4ffb-89d4-48e9eef5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a0d28-d591-4ffb-89d4-48e9eef5277e">
      <Terms xmlns="http://schemas.microsoft.com/office/infopath/2007/PartnerControls"/>
    </lcf76f155ced4ddcb4097134ff3c332f>
    <TaxCatchAll xmlns="2a8d6d4f-9292-4007-ab32-1487de514c19" xsi:nil="true"/>
  </documentManagement>
</p:properties>
</file>

<file path=customXml/itemProps1.xml><?xml version="1.0" encoding="utf-8"?>
<ds:datastoreItem xmlns:ds="http://schemas.openxmlformats.org/officeDocument/2006/customXml" ds:itemID="{75F36158-F2DE-4B70-99E4-528A57EB9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1E48C-5EC4-4881-AB72-0554F763D2DE}"/>
</file>

<file path=customXml/itemProps3.xml><?xml version="1.0" encoding="utf-8"?>
<ds:datastoreItem xmlns:ds="http://schemas.openxmlformats.org/officeDocument/2006/customXml" ds:itemID="{942DF009-7F49-42A8-A86F-F942BE878A5E}"/>
</file>

<file path=customXml/itemProps4.xml><?xml version="1.0" encoding="utf-8"?>
<ds:datastoreItem xmlns:ds="http://schemas.openxmlformats.org/officeDocument/2006/customXml" ds:itemID="{C14B8090-98C1-4E8B-A4B0-FB0584904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2024-01-10T03:41:00Z</dcterms:created>
  <dcterms:modified xsi:type="dcterms:W3CDTF">2024-01-10T03:41:00Z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0x010100047086277A89B648872C4A9D0EC14A15</vt:lpwstr>
  </property>
</Properties>
</file>